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9C36E" w14:textId="77777777" w:rsidR="008A18CE" w:rsidRPr="008A18CE" w:rsidRDefault="008A18CE" w:rsidP="007F17BF">
      <w:pPr>
        <w:ind w:firstLine="0"/>
        <w:contextualSpacing w:val="0"/>
        <w:rPr>
          <w:color w:val="70AD47" w:themeColor="accent6"/>
          <w:sz w:val="36"/>
          <w:szCs w:val="36"/>
          <w:shd w:val="clear" w:color="auto" w:fill="CCCCCC"/>
        </w:rPr>
      </w:pPr>
    </w:p>
    <w:p w14:paraId="6DEE1333" w14:textId="54804504" w:rsidR="00534463" w:rsidRPr="00534463" w:rsidRDefault="008A18CE" w:rsidP="007F17BF">
      <w:pPr>
        <w:ind w:firstLine="0"/>
        <w:contextualSpacing w:val="0"/>
        <w:rPr>
          <w:b/>
          <w:color w:val="000000" w:themeColor="text1"/>
          <w:sz w:val="36"/>
          <w:szCs w:val="36"/>
          <w:shd w:val="clear" w:color="auto" w:fill="CCCCCC"/>
        </w:rPr>
      </w:pPr>
      <w:r>
        <w:rPr>
          <w:noProof/>
        </w:rPr>
        <w:drawing>
          <wp:anchor distT="114300" distB="114300" distL="114300" distR="114300" simplePos="0" relativeHeight="251658240" behindDoc="0" locked="0" layoutInCell="0" hidden="0" allowOverlap="1" wp14:anchorId="34D8C846" wp14:editId="7F2C3B42">
            <wp:simplePos x="0" y="0"/>
            <wp:positionH relativeFrom="margin">
              <wp:posOffset>3709670</wp:posOffset>
            </wp:positionH>
            <wp:positionV relativeFrom="paragraph">
              <wp:posOffset>153670</wp:posOffset>
            </wp:positionV>
            <wp:extent cx="3314700" cy="1381125"/>
            <wp:effectExtent l="0" t="0" r="0" b="0"/>
            <wp:wrapSquare wrapText="bothSides" distT="114300" distB="11430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3314700" cy="1381125"/>
                    </a:xfrm>
                    <a:prstGeom prst="rect">
                      <a:avLst/>
                    </a:prstGeom>
                    <a:ln/>
                  </pic:spPr>
                </pic:pic>
              </a:graphicData>
            </a:graphic>
          </wp:anchor>
        </w:drawing>
      </w:r>
      <w:r w:rsidR="00B54812">
        <w:rPr>
          <w:b/>
          <w:color w:val="000000" w:themeColor="text1"/>
          <w:sz w:val="36"/>
          <w:szCs w:val="36"/>
          <w:shd w:val="clear" w:color="auto" w:fill="CCCCCC"/>
        </w:rPr>
        <w:t>Course Title Here</w:t>
      </w:r>
      <w:r w:rsidR="00F007D5" w:rsidRPr="00534463">
        <w:rPr>
          <w:b/>
          <w:color w:val="000000" w:themeColor="text1"/>
          <w:sz w:val="36"/>
          <w:szCs w:val="36"/>
          <w:shd w:val="clear" w:color="auto" w:fill="CCCCCC"/>
        </w:rPr>
        <w:t xml:space="preserve"> </w:t>
      </w:r>
    </w:p>
    <w:p w14:paraId="5FA39825" w14:textId="4ECBA443" w:rsidR="00B832C2" w:rsidRPr="00534463" w:rsidRDefault="007D7AD6" w:rsidP="007F17BF">
      <w:pPr>
        <w:ind w:firstLine="0"/>
        <w:contextualSpacing w:val="0"/>
        <w:rPr>
          <w:b/>
          <w:color w:val="000000" w:themeColor="text1"/>
          <w:sz w:val="36"/>
          <w:szCs w:val="36"/>
        </w:rPr>
      </w:pPr>
      <w:r w:rsidRPr="00534463">
        <w:rPr>
          <w:b/>
          <w:color w:val="000000" w:themeColor="text1"/>
          <w:sz w:val="36"/>
          <w:szCs w:val="36"/>
        </w:rPr>
        <w:t>Syllabus</w:t>
      </w:r>
    </w:p>
    <w:p w14:paraId="42563DB8" w14:textId="018A91B7" w:rsidR="00534463" w:rsidRDefault="00534463">
      <w:pPr>
        <w:spacing w:after="0"/>
        <w:ind w:firstLine="0"/>
        <w:contextualSpacing w:val="0"/>
        <w:rPr>
          <w:color w:val="70AD47" w:themeColor="accent6"/>
          <w:sz w:val="24"/>
          <w:szCs w:val="24"/>
          <w:shd w:val="clear" w:color="auto" w:fill="CCCCCC"/>
        </w:rPr>
      </w:pPr>
      <w:r>
        <w:rPr>
          <w:color w:val="70AD47" w:themeColor="accent6"/>
          <w:sz w:val="24"/>
          <w:szCs w:val="24"/>
          <w:shd w:val="clear" w:color="auto" w:fill="CCCCCC"/>
        </w:rPr>
        <w:t>Quarter and Year</w:t>
      </w:r>
    </w:p>
    <w:p w14:paraId="72774470" w14:textId="77777777" w:rsidR="00B93490" w:rsidRPr="00315506" w:rsidRDefault="007D7AD6">
      <w:pPr>
        <w:spacing w:after="0"/>
        <w:ind w:firstLine="0"/>
        <w:contextualSpacing w:val="0"/>
        <w:rPr>
          <w:color w:val="70AD47" w:themeColor="accent6"/>
        </w:rPr>
      </w:pPr>
      <w:r w:rsidRPr="00315506">
        <w:rPr>
          <w:color w:val="70AD47" w:themeColor="accent6"/>
          <w:sz w:val="24"/>
          <w:szCs w:val="24"/>
          <w:shd w:val="clear" w:color="auto" w:fill="CCCCCC"/>
        </w:rPr>
        <w:t>Instructor Name; email address</w:t>
      </w:r>
    </w:p>
    <w:p w14:paraId="64897013" w14:textId="77777777" w:rsidR="00B93490" w:rsidRPr="00315506" w:rsidRDefault="007D7AD6">
      <w:pPr>
        <w:spacing w:after="0"/>
        <w:ind w:firstLine="0"/>
        <w:contextualSpacing w:val="0"/>
        <w:rPr>
          <w:color w:val="70AD47" w:themeColor="accent6"/>
        </w:rPr>
      </w:pPr>
      <w:r w:rsidRPr="00315506">
        <w:rPr>
          <w:color w:val="70AD47" w:themeColor="accent6"/>
          <w:sz w:val="24"/>
          <w:szCs w:val="24"/>
          <w:shd w:val="clear" w:color="auto" w:fill="CCCCCC"/>
        </w:rPr>
        <w:t xml:space="preserve">Instructor Office; Office hours </w:t>
      </w:r>
    </w:p>
    <w:p w14:paraId="079D7E9E" w14:textId="77777777" w:rsidR="00B93490" w:rsidRPr="00315506" w:rsidRDefault="007D7AD6">
      <w:pPr>
        <w:spacing w:after="0"/>
        <w:ind w:firstLine="0"/>
        <w:contextualSpacing w:val="0"/>
        <w:rPr>
          <w:color w:val="70AD47" w:themeColor="accent6"/>
        </w:rPr>
      </w:pPr>
      <w:r w:rsidRPr="00315506">
        <w:rPr>
          <w:color w:val="70AD47" w:themeColor="accent6"/>
          <w:sz w:val="24"/>
          <w:szCs w:val="24"/>
        </w:rPr>
        <w:t xml:space="preserve">The best way to contact me is </w:t>
      </w:r>
      <w:r w:rsidRPr="00315506">
        <w:rPr>
          <w:color w:val="70AD47" w:themeColor="accent6"/>
          <w:sz w:val="24"/>
          <w:szCs w:val="24"/>
          <w:shd w:val="clear" w:color="auto" w:fill="CCCCCC"/>
        </w:rPr>
        <w:t>….</w:t>
      </w:r>
    </w:p>
    <w:p w14:paraId="400F3496" w14:textId="77777777" w:rsidR="00B93490" w:rsidRPr="00315506" w:rsidRDefault="00B93490">
      <w:pPr>
        <w:spacing w:after="0"/>
        <w:ind w:firstLine="0"/>
        <w:contextualSpacing w:val="0"/>
        <w:rPr>
          <w:color w:val="70AD47" w:themeColor="accent6"/>
        </w:rPr>
      </w:pPr>
    </w:p>
    <w:p w14:paraId="22613962" w14:textId="77777777" w:rsidR="00B93490" w:rsidRDefault="007D7AD6">
      <w:pPr>
        <w:spacing w:after="0"/>
        <w:ind w:firstLine="0"/>
        <w:contextualSpacing w:val="0"/>
        <w:rPr>
          <w:color w:val="70AD47" w:themeColor="accent6"/>
          <w:sz w:val="24"/>
          <w:szCs w:val="24"/>
          <w:shd w:val="clear" w:color="auto" w:fill="CCCCCC"/>
        </w:rPr>
      </w:pPr>
      <w:r w:rsidRPr="00315506">
        <w:rPr>
          <w:color w:val="70AD47" w:themeColor="accent6"/>
          <w:sz w:val="24"/>
          <w:szCs w:val="24"/>
          <w:shd w:val="clear" w:color="auto" w:fill="CCCCCC"/>
        </w:rPr>
        <w:t>TA Name(s), Office Hours, email information, Location</w:t>
      </w:r>
    </w:p>
    <w:p w14:paraId="06E324BE" w14:textId="77777777" w:rsidR="00B832C2" w:rsidRDefault="00B832C2">
      <w:pPr>
        <w:spacing w:after="0"/>
        <w:ind w:firstLine="0"/>
        <w:contextualSpacing w:val="0"/>
        <w:rPr>
          <w:color w:val="70AD47" w:themeColor="accent6"/>
          <w:sz w:val="24"/>
          <w:szCs w:val="24"/>
          <w:shd w:val="clear" w:color="auto" w:fill="CCCCCC"/>
        </w:rPr>
      </w:pPr>
    </w:p>
    <w:p w14:paraId="59494642" w14:textId="77777777" w:rsidR="00B93490" w:rsidRDefault="007D7AD6">
      <w:pPr>
        <w:pStyle w:val="Heading1"/>
        <w:spacing w:before="200"/>
        <w:contextualSpacing w:val="0"/>
        <w:jc w:val="both"/>
      </w:pPr>
      <w:bookmarkStart w:id="0" w:name="_l635srxi66d7" w:colFirst="0" w:colLast="0"/>
      <w:bookmarkStart w:id="1" w:name="_h6gguy5z7x6c" w:colFirst="0" w:colLast="0"/>
      <w:bookmarkEnd w:id="0"/>
      <w:bookmarkEnd w:id="1"/>
      <w:r>
        <w:t xml:space="preserve">Course </w:t>
      </w:r>
      <w:r w:rsidRPr="00315506">
        <w:rPr>
          <w:color w:val="auto"/>
        </w:rPr>
        <w:t>Materials</w:t>
      </w:r>
    </w:p>
    <w:p w14:paraId="6B193062" w14:textId="77777777" w:rsidR="00B93490" w:rsidRDefault="007D7AD6">
      <w:pPr>
        <w:pStyle w:val="Heading1"/>
        <w:numPr>
          <w:ilvl w:val="0"/>
          <w:numId w:val="16"/>
        </w:numPr>
        <w:ind w:hanging="360"/>
        <w:jc w:val="both"/>
        <w:rPr>
          <w:b w:val="0"/>
          <w:color w:val="6AA84F"/>
          <w:sz w:val="24"/>
          <w:szCs w:val="24"/>
          <w:shd w:val="clear" w:color="auto" w:fill="D9EAD3"/>
        </w:rPr>
      </w:pPr>
      <w:bookmarkStart w:id="2" w:name="_kpe4qyyb2f78" w:colFirst="0" w:colLast="0"/>
      <w:bookmarkEnd w:id="2"/>
      <w:r>
        <w:rPr>
          <w:b w:val="0"/>
          <w:color w:val="6AA84F"/>
          <w:sz w:val="24"/>
          <w:szCs w:val="24"/>
          <w:shd w:val="clear" w:color="auto" w:fill="D9EAD3"/>
        </w:rPr>
        <w:t>Textbook, reader, or other materials to be purchased from bookstore.</w:t>
      </w:r>
    </w:p>
    <w:p w14:paraId="40621AB6" w14:textId="77777777" w:rsidR="00B93490" w:rsidRDefault="007D7AD6">
      <w:pPr>
        <w:numPr>
          <w:ilvl w:val="0"/>
          <w:numId w:val="16"/>
        </w:numPr>
        <w:ind w:hanging="360"/>
        <w:rPr>
          <w:color w:val="6AA84F"/>
          <w:sz w:val="24"/>
          <w:szCs w:val="24"/>
          <w:shd w:val="clear" w:color="auto" w:fill="D9EAD3"/>
        </w:rPr>
      </w:pPr>
      <w:r>
        <w:rPr>
          <w:color w:val="6AA84F"/>
          <w:sz w:val="24"/>
          <w:szCs w:val="24"/>
          <w:shd w:val="clear" w:color="auto" w:fill="D9EAD3"/>
        </w:rPr>
        <w:t>Information about purchasing a clicker if applicable.</w:t>
      </w:r>
    </w:p>
    <w:p w14:paraId="0EA77C61" w14:textId="77777777" w:rsidR="00B93490" w:rsidRDefault="007D7AD6">
      <w:pPr>
        <w:numPr>
          <w:ilvl w:val="0"/>
          <w:numId w:val="16"/>
        </w:numPr>
        <w:ind w:hanging="360"/>
        <w:rPr>
          <w:color w:val="6AA84F"/>
          <w:sz w:val="24"/>
          <w:szCs w:val="24"/>
          <w:shd w:val="clear" w:color="auto" w:fill="D9EAD3"/>
        </w:rPr>
      </w:pPr>
      <w:r>
        <w:rPr>
          <w:color w:val="6AA84F"/>
          <w:sz w:val="24"/>
          <w:szCs w:val="24"/>
          <w:shd w:val="clear" w:color="auto" w:fill="D9EAD3"/>
        </w:rPr>
        <w:t>Link to CCLE course site or other online resources.</w:t>
      </w:r>
    </w:p>
    <w:p w14:paraId="0941A19B" w14:textId="336B6AB0" w:rsidR="00B93490" w:rsidRPr="00534463" w:rsidRDefault="007D7AD6" w:rsidP="00534463">
      <w:pPr>
        <w:numPr>
          <w:ilvl w:val="0"/>
          <w:numId w:val="16"/>
        </w:numPr>
        <w:ind w:hanging="360"/>
        <w:rPr>
          <w:color w:val="6AA84F"/>
          <w:sz w:val="24"/>
          <w:szCs w:val="24"/>
          <w:shd w:val="clear" w:color="auto" w:fill="D9EAD3"/>
        </w:rPr>
      </w:pPr>
      <w:r>
        <w:rPr>
          <w:color w:val="6AA84F"/>
          <w:sz w:val="24"/>
          <w:szCs w:val="24"/>
          <w:shd w:val="clear" w:color="auto" w:fill="D9EAD3"/>
        </w:rPr>
        <w:t xml:space="preserve">Information about any other required or recommended tools or resources. </w:t>
      </w:r>
    </w:p>
    <w:p w14:paraId="35E17247" w14:textId="4FEF59C3" w:rsidR="00B93490" w:rsidRDefault="007D7AD6" w:rsidP="00A90F98">
      <w:pPr>
        <w:pStyle w:val="Heading1"/>
        <w:contextualSpacing w:val="0"/>
      </w:pPr>
      <w:bookmarkStart w:id="3" w:name="_rbieye9mfgf2" w:colFirst="0" w:colLast="0"/>
      <w:bookmarkEnd w:id="3"/>
      <w:r>
        <w:t xml:space="preserve">Course </w:t>
      </w:r>
      <w:r w:rsidRPr="00315506">
        <w:rPr>
          <w:color w:val="auto"/>
        </w:rPr>
        <w:t>Description</w:t>
      </w:r>
      <w:r w:rsidR="00A90F98">
        <w:rPr>
          <w:color w:val="auto"/>
        </w:rPr>
        <w:br/>
      </w:r>
      <w:hyperlink r:id="rId8" w:history="1">
        <w:r w:rsidR="00A90F98" w:rsidRPr="00A90F98">
          <w:rPr>
            <w:rStyle w:val="Hyperlink"/>
            <w:color w:val="70AD47" w:themeColor="accent6"/>
            <w:sz w:val="20"/>
            <w:szCs w:val="20"/>
          </w:rPr>
          <w:t>Click here to view</w:t>
        </w:r>
        <w:r w:rsidR="00A90F98">
          <w:rPr>
            <w:rStyle w:val="Hyperlink"/>
            <w:color w:val="70AD47" w:themeColor="accent6"/>
            <w:sz w:val="20"/>
            <w:szCs w:val="20"/>
          </w:rPr>
          <w:t xml:space="preserve"> tips and sample language for writing the course description</w:t>
        </w:r>
        <w:r w:rsidR="00A90F98" w:rsidRPr="00A90F98">
          <w:rPr>
            <w:rStyle w:val="Hyperlink"/>
            <w:color w:val="70AD47" w:themeColor="accent6"/>
            <w:sz w:val="20"/>
            <w:szCs w:val="20"/>
          </w:rPr>
          <w:t>.</w:t>
        </w:r>
      </w:hyperlink>
    </w:p>
    <w:p w14:paraId="24E9E5C3" w14:textId="77777777" w:rsidR="00B93490" w:rsidRDefault="007D7AD6" w:rsidP="007F17BF">
      <w:pPr>
        <w:pStyle w:val="Heading1"/>
        <w:contextualSpacing w:val="0"/>
        <w:jc w:val="both"/>
      </w:pPr>
      <w:bookmarkStart w:id="4" w:name="_89vu2cmhikxa" w:colFirst="0" w:colLast="0"/>
      <w:bookmarkEnd w:id="4"/>
      <w:r>
        <w:rPr>
          <w:b w:val="0"/>
          <w:color w:val="6AA84F"/>
          <w:sz w:val="24"/>
          <w:szCs w:val="24"/>
          <w:shd w:val="clear" w:color="auto" w:fill="D9EAD3"/>
        </w:rPr>
        <w:t xml:space="preserve">1-3 paragraph description of the course. This is your opportunity to invite students into the course, set the tone, and communicate the value and importance of this topic. Why should students care about this course? What is compelling about this topic? Why are you as the instructor passionate about this? How does this course fit into a curricular pathway/major if applicable?  Consider any global/national/regional current events or issues that can also help reinforce the importance of this topic. </w:t>
      </w:r>
    </w:p>
    <w:p w14:paraId="3C2026C2" w14:textId="77777777" w:rsidR="00B93490" w:rsidRDefault="002E3EDA" w:rsidP="007F17BF">
      <w:pPr>
        <w:ind w:firstLine="0"/>
        <w:contextualSpacing w:val="0"/>
      </w:pPr>
      <w:r>
        <w:pict w14:anchorId="475B3EF4">
          <v:rect id="_x0000_i1025" style="width:0;height:1.5pt" o:hralign="center" o:hrstd="t" o:hr="t" fillcolor="#a0a0a0" stroked="f"/>
        </w:pict>
      </w:r>
    </w:p>
    <w:p w14:paraId="5525574E" w14:textId="49FCA5E9" w:rsidR="00A90F98" w:rsidRDefault="007D7AD6" w:rsidP="00A90F98">
      <w:pPr>
        <w:pStyle w:val="Heading1"/>
        <w:contextualSpacing w:val="0"/>
      </w:pPr>
      <w:bookmarkStart w:id="5" w:name="_ns6fwbqn5rfo" w:colFirst="0" w:colLast="0"/>
      <w:bookmarkEnd w:id="5"/>
      <w:r w:rsidRPr="00315506">
        <w:rPr>
          <w:color w:val="auto"/>
        </w:rPr>
        <w:t>Learning Outcomes for this Course</w:t>
      </w:r>
      <w:r w:rsidR="00A90F98">
        <w:rPr>
          <w:color w:val="auto"/>
        </w:rPr>
        <w:br/>
      </w:r>
      <w:hyperlink r:id="rId9" w:history="1">
        <w:r w:rsidR="00A90F98" w:rsidRPr="009D43C6">
          <w:rPr>
            <w:rStyle w:val="Hyperlink"/>
            <w:color w:val="70AD47" w:themeColor="accent6"/>
            <w:sz w:val="20"/>
            <w:szCs w:val="20"/>
          </w:rPr>
          <w:t>Click here to view</w:t>
        </w:r>
        <w:r w:rsidR="00090A4E" w:rsidRPr="009D43C6">
          <w:rPr>
            <w:rStyle w:val="Hyperlink"/>
            <w:color w:val="70AD47" w:themeColor="accent6"/>
            <w:sz w:val="20"/>
            <w:szCs w:val="20"/>
          </w:rPr>
          <w:t xml:space="preserve"> tips and sample language for writing learning outcomes.</w:t>
        </w:r>
      </w:hyperlink>
    </w:p>
    <w:p w14:paraId="7BC77CB1" w14:textId="77777777" w:rsidR="00B93490" w:rsidRPr="00BF3EC4" w:rsidRDefault="007D7AD6" w:rsidP="00315506">
      <w:pPr>
        <w:pStyle w:val="Heading1"/>
        <w:contextualSpacing w:val="0"/>
        <w:jc w:val="both"/>
        <w:rPr>
          <w:color w:val="70AD47" w:themeColor="accent6"/>
        </w:rPr>
      </w:pPr>
      <w:bookmarkStart w:id="6" w:name="_r2rvhm4qymgj" w:colFirst="0" w:colLast="0"/>
      <w:bookmarkEnd w:id="6"/>
      <w:r w:rsidRPr="00BF3EC4">
        <w:rPr>
          <w:color w:val="70AD47" w:themeColor="accent6"/>
          <w:sz w:val="24"/>
          <w:szCs w:val="24"/>
        </w:rPr>
        <w:t xml:space="preserve">For WASC accreditation purposes, your </w:t>
      </w:r>
      <w:r w:rsidR="00B832C2" w:rsidRPr="00BF3EC4">
        <w:rPr>
          <w:color w:val="70AD47" w:themeColor="accent6"/>
          <w:sz w:val="24"/>
          <w:szCs w:val="24"/>
        </w:rPr>
        <w:t xml:space="preserve">course </w:t>
      </w:r>
      <w:r w:rsidRPr="00BF3EC4">
        <w:rPr>
          <w:color w:val="70AD47" w:themeColor="accent6"/>
          <w:sz w:val="24"/>
          <w:szCs w:val="24"/>
        </w:rPr>
        <w:t xml:space="preserve">must have learning outcomes (see </w:t>
      </w:r>
      <w:hyperlink r:id="rId10" w:history="1">
        <w:r w:rsidRPr="00BF3EC4">
          <w:rPr>
            <w:rStyle w:val="Hyperlink"/>
            <w:color w:val="70AD47" w:themeColor="accent6"/>
            <w:sz w:val="24"/>
            <w:szCs w:val="24"/>
          </w:rPr>
          <w:t>standard 2.4</w:t>
        </w:r>
      </w:hyperlink>
      <w:r w:rsidRPr="00BF3EC4">
        <w:rPr>
          <w:color w:val="70AD47" w:themeColor="accent6"/>
          <w:sz w:val="24"/>
          <w:szCs w:val="24"/>
        </w:rPr>
        <w:t>).</w:t>
      </w:r>
    </w:p>
    <w:p w14:paraId="2F078FBB" w14:textId="2FE5E6DE" w:rsidR="00534463" w:rsidRDefault="007D7AD6" w:rsidP="00534463">
      <w:pPr>
        <w:pStyle w:val="Heading1"/>
        <w:spacing w:before="0" w:after="0"/>
        <w:contextualSpacing w:val="0"/>
        <w:jc w:val="both"/>
        <w:rPr>
          <w:highlight w:val="none"/>
        </w:rPr>
      </w:pPr>
      <w:bookmarkStart w:id="7" w:name="_bqrj3rmbzyyi" w:colFirst="0" w:colLast="0"/>
      <w:bookmarkEnd w:id="7"/>
      <w:r>
        <w:rPr>
          <w:b w:val="0"/>
          <w:color w:val="6AA84F"/>
          <w:sz w:val="24"/>
          <w:szCs w:val="24"/>
          <w:shd w:val="clear" w:color="auto" w:fill="D9EAD3"/>
        </w:rPr>
        <w:t xml:space="preserve">Use language to clearly articulate 5-10 goals that </w:t>
      </w:r>
      <w:r>
        <w:rPr>
          <w:color w:val="6AA84F"/>
          <w:sz w:val="24"/>
          <w:szCs w:val="24"/>
          <w:shd w:val="clear" w:color="auto" w:fill="D9EAD3"/>
        </w:rPr>
        <w:t xml:space="preserve">you can realistically assess </w:t>
      </w:r>
      <w:r>
        <w:rPr>
          <w:b w:val="0"/>
          <w:color w:val="6AA84F"/>
          <w:sz w:val="24"/>
          <w:szCs w:val="24"/>
          <w:shd w:val="clear" w:color="auto" w:fill="D9EAD3"/>
        </w:rPr>
        <w:t xml:space="preserve">for the course. </w:t>
      </w:r>
    </w:p>
    <w:p w14:paraId="03F5E2E2" w14:textId="0D3946DD" w:rsidR="00B93490" w:rsidRDefault="002E3EDA">
      <w:pPr>
        <w:pStyle w:val="Heading1"/>
        <w:contextualSpacing w:val="0"/>
        <w:jc w:val="both"/>
      </w:pPr>
      <w:r>
        <w:pict w14:anchorId="3201E19E">
          <v:rect id="_x0000_i1026" style="width:0;height:1.5pt" o:hralign="center" o:hrstd="t" o:hr="t" fillcolor="#a0a0a0" stroked="f"/>
        </w:pict>
      </w:r>
    </w:p>
    <w:p w14:paraId="4937F8E2" w14:textId="7A217CAD" w:rsidR="00534463" w:rsidRDefault="007D7AD6" w:rsidP="00A90F98">
      <w:pPr>
        <w:pStyle w:val="Heading1"/>
        <w:contextualSpacing w:val="0"/>
        <w:rPr>
          <w:color w:val="auto"/>
        </w:rPr>
      </w:pPr>
      <w:bookmarkStart w:id="8" w:name="_ju1ozxjwpsor" w:colFirst="0" w:colLast="0"/>
      <w:bookmarkEnd w:id="8"/>
      <w:r w:rsidRPr="00315506">
        <w:rPr>
          <w:color w:val="auto"/>
        </w:rPr>
        <w:t>How to Succeed in this Course (Expectations for Students)</w:t>
      </w:r>
      <w:bookmarkStart w:id="9" w:name="_lvov8k64x9gz" w:colFirst="0" w:colLast="0"/>
      <w:bookmarkEnd w:id="9"/>
      <w:r w:rsidR="00534463">
        <w:rPr>
          <w:color w:val="auto"/>
        </w:rPr>
        <w:t xml:space="preserve"> </w:t>
      </w:r>
      <w:r w:rsidR="00A90F98">
        <w:rPr>
          <w:color w:val="auto"/>
        </w:rPr>
        <w:br/>
      </w:r>
      <w:hyperlink r:id="rId11" w:history="1">
        <w:r w:rsidR="00090A4E" w:rsidRPr="009D43C6">
          <w:rPr>
            <w:rStyle w:val="Hyperlink"/>
            <w:color w:val="70AD47" w:themeColor="accent6"/>
            <w:sz w:val="20"/>
            <w:szCs w:val="20"/>
          </w:rPr>
          <w:t>Click here to view</w:t>
        </w:r>
        <w:r w:rsidR="00A23AF7" w:rsidRPr="009D43C6">
          <w:rPr>
            <w:rStyle w:val="Hyperlink"/>
            <w:color w:val="70AD47" w:themeColor="accent6"/>
            <w:sz w:val="20"/>
            <w:szCs w:val="20"/>
          </w:rPr>
          <w:t xml:space="preserve"> tips and sample language</w:t>
        </w:r>
        <w:r w:rsidR="009D43C6" w:rsidRPr="009D43C6">
          <w:rPr>
            <w:rStyle w:val="Hyperlink"/>
            <w:color w:val="70AD47" w:themeColor="accent6"/>
            <w:sz w:val="20"/>
            <w:szCs w:val="20"/>
          </w:rPr>
          <w:t xml:space="preserve"> for this syllabus section.</w:t>
        </w:r>
      </w:hyperlink>
      <w:r w:rsidR="009D43C6" w:rsidRPr="009D43C6">
        <w:rPr>
          <w:color w:val="70AD47" w:themeColor="accent6"/>
          <w:sz w:val="20"/>
          <w:szCs w:val="20"/>
        </w:rPr>
        <w:t xml:space="preserve"> </w:t>
      </w:r>
    </w:p>
    <w:p w14:paraId="27B29079" w14:textId="0353D590" w:rsidR="00B93490" w:rsidRPr="00534463" w:rsidRDefault="007D7AD6" w:rsidP="007F17BF">
      <w:pPr>
        <w:pStyle w:val="Heading1"/>
        <w:contextualSpacing w:val="0"/>
        <w:jc w:val="both"/>
        <w:rPr>
          <w:color w:val="auto"/>
        </w:rPr>
      </w:pPr>
      <w:r>
        <w:rPr>
          <w:b w:val="0"/>
          <w:color w:val="6AA84F"/>
          <w:sz w:val="24"/>
          <w:szCs w:val="24"/>
          <w:shd w:val="clear" w:color="auto" w:fill="D9EAD3"/>
        </w:rPr>
        <w:lastRenderedPageBreak/>
        <w:t>Avoid writing these expectations as a rulebook focused on what students should NOT do. Rather, try to use learner-centered language and tone that communicates high expectations for students, but also reinforces that the classroom culture is one of a community and therefore they should be proactive about giving feedback and getting support as soon as it is needed (or before!). Also consider what information should go here about expectations more generally, and what information should be included in the instructions/expectations for specific assignments such as exams, research papers, or lab work.</w:t>
      </w:r>
    </w:p>
    <w:p w14:paraId="085D3446" w14:textId="77777777" w:rsidR="00B93490" w:rsidRDefault="002E3EDA">
      <w:pPr>
        <w:pStyle w:val="Heading1"/>
        <w:contextualSpacing w:val="0"/>
        <w:jc w:val="both"/>
      </w:pPr>
      <w:bookmarkStart w:id="10" w:name="_vj2f8y1mfgb" w:colFirst="0" w:colLast="0"/>
      <w:bookmarkEnd w:id="10"/>
      <w:r>
        <w:pict w14:anchorId="781B8623">
          <v:rect id="_x0000_i1027" style="width:0;height:1.5pt" o:hralign="center" o:hrstd="t" o:hr="t" fillcolor="#a0a0a0" stroked="f"/>
        </w:pict>
      </w:r>
    </w:p>
    <w:p w14:paraId="7AAB0B63" w14:textId="5374FDFD" w:rsidR="00B93490" w:rsidRPr="009D43C6" w:rsidRDefault="007D7AD6" w:rsidP="007F17BF">
      <w:pPr>
        <w:pStyle w:val="Heading1"/>
        <w:contextualSpacing w:val="0"/>
        <w:rPr>
          <w:color w:val="auto"/>
        </w:rPr>
      </w:pPr>
      <w:bookmarkStart w:id="11" w:name="_v0jyxl4bbzyh" w:colFirst="0" w:colLast="0"/>
      <w:bookmarkEnd w:id="11"/>
      <w:r>
        <w:t xml:space="preserve">Helping You Succeed &amp; </w:t>
      </w:r>
      <w:r w:rsidR="007F17BF">
        <w:t>Creating an Inclusive Classroom Community</w:t>
      </w:r>
      <w:r w:rsidR="007F17BF">
        <w:br/>
      </w:r>
      <w:r>
        <w:t>(Instructor, TA, and Community Expectations)</w:t>
      </w:r>
      <w:r w:rsidR="009D43C6">
        <w:br/>
      </w:r>
      <w:hyperlink r:id="rId12" w:history="1">
        <w:r w:rsidR="009D43C6" w:rsidRPr="00A55DB9">
          <w:rPr>
            <w:rStyle w:val="Hyperlink"/>
            <w:color w:val="70AD47" w:themeColor="accent6"/>
            <w:sz w:val="20"/>
            <w:szCs w:val="20"/>
          </w:rPr>
          <w:t>Click here to view tips and sample language for this syllabus section.</w:t>
        </w:r>
      </w:hyperlink>
      <w:r w:rsidR="009D43C6" w:rsidRPr="00A55DB9">
        <w:rPr>
          <w:color w:val="70AD47" w:themeColor="accent6"/>
          <w:sz w:val="20"/>
          <w:szCs w:val="20"/>
        </w:rPr>
        <w:t xml:space="preserve"> </w:t>
      </w:r>
    </w:p>
    <w:p w14:paraId="4759CEDF" w14:textId="5C0955B1" w:rsidR="00B93490" w:rsidRDefault="007D7AD6">
      <w:pPr>
        <w:pStyle w:val="Heading1"/>
        <w:contextualSpacing w:val="0"/>
        <w:jc w:val="both"/>
        <w:rPr>
          <w:b w:val="0"/>
          <w:color w:val="6AA84F"/>
          <w:sz w:val="24"/>
          <w:szCs w:val="24"/>
          <w:shd w:val="clear" w:color="auto" w:fill="D9EAD3"/>
        </w:rPr>
      </w:pPr>
      <w:bookmarkStart w:id="12" w:name="_xd8rcpnre54j" w:colFirst="0" w:colLast="0"/>
      <w:bookmarkEnd w:id="12"/>
      <w:r>
        <w:rPr>
          <w:b w:val="0"/>
          <w:color w:val="6AA84F"/>
          <w:sz w:val="24"/>
          <w:szCs w:val="24"/>
          <w:shd w:val="clear" w:color="auto" w:fill="D9EAD3"/>
        </w:rPr>
        <w:t xml:space="preserve">This is your opportunity to communicate to your students that you want them to be successful, while also setting clear boundaries around your availability (especially for very large classes). Consider challenges students have faced in your courses in the past, and what you could have communicated more clearly early on that may have helped prevent those issues.  The “community” here refers to additional statements you may want to express to communicate your commitment to an inclusive classroom environment. </w:t>
      </w:r>
    </w:p>
    <w:p w14:paraId="79E2C946" w14:textId="77777777" w:rsidR="00534463" w:rsidRDefault="00534463" w:rsidP="00534463">
      <w:pPr>
        <w:ind w:firstLine="0"/>
      </w:pPr>
    </w:p>
    <w:p w14:paraId="0C507466" w14:textId="3A1B00B7" w:rsidR="00534463" w:rsidRPr="00534463" w:rsidRDefault="002E3EDA" w:rsidP="00534463">
      <w:pPr>
        <w:ind w:firstLine="0"/>
      </w:pPr>
      <w:r>
        <w:pict w14:anchorId="058E2B2D">
          <v:rect id="_x0000_i1028" style="width:0;height:1.5pt" o:hralign="center" o:hrstd="t" o:hr="t" fillcolor="#a0a0a0" stroked="f"/>
        </w:pict>
      </w:r>
    </w:p>
    <w:p w14:paraId="0AAF0C09" w14:textId="077D789C" w:rsidR="009D43C6" w:rsidRDefault="007D7AD6" w:rsidP="009D43C6">
      <w:pPr>
        <w:pStyle w:val="Heading1"/>
        <w:contextualSpacing w:val="0"/>
        <w:rPr>
          <w:color w:val="auto"/>
        </w:rPr>
      </w:pPr>
      <w:bookmarkStart w:id="13" w:name="_q34pj1pjei5u" w:colFirst="0" w:colLast="0"/>
      <w:bookmarkEnd w:id="13"/>
      <w:r>
        <w:t>How Your Learning Will Be Assessed (Grading Policy)</w:t>
      </w:r>
      <w:r w:rsidR="009D43C6">
        <w:br/>
      </w:r>
      <w:hyperlink r:id="rId13" w:history="1">
        <w:r w:rsidR="009D43C6" w:rsidRPr="00A55DB9">
          <w:rPr>
            <w:rStyle w:val="Hyperlink"/>
            <w:color w:val="70AD47" w:themeColor="accent6"/>
            <w:sz w:val="20"/>
            <w:szCs w:val="20"/>
          </w:rPr>
          <w:t>Click here to view tips and sample language for this syllabus section.</w:t>
        </w:r>
      </w:hyperlink>
      <w:r w:rsidR="009D43C6" w:rsidRPr="00A55DB9">
        <w:rPr>
          <w:color w:val="70AD47" w:themeColor="accent6"/>
          <w:sz w:val="20"/>
          <w:szCs w:val="20"/>
        </w:rPr>
        <w:t xml:space="preserve"> </w:t>
      </w:r>
    </w:p>
    <w:p w14:paraId="5D0BF61C" w14:textId="77777777" w:rsidR="00B93490" w:rsidRDefault="007D7AD6">
      <w:pPr>
        <w:spacing w:before="360" w:after="80"/>
        <w:ind w:firstLine="0"/>
        <w:contextualSpacing w:val="0"/>
      </w:pPr>
      <w:r>
        <w:rPr>
          <w:color w:val="6AA84F"/>
          <w:sz w:val="24"/>
          <w:szCs w:val="24"/>
          <w:shd w:val="clear" w:color="auto" w:fill="D9EAD3"/>
        </w:rPr>
        <w:t>Provide information about how grades will be calculated for the course. Emphasize the connection between your intended learning outcomes for the course as well as each week/unit and that the assessments will be used to evidence their mastery of these learning outcomes. Design your assignments so that students have the opportunity to learn from mistakes and evidence improvement over time. A more flexible grading policy (one with more opportunity for improving grades) can support both your own stress levels and those of the students when performance on a particular assessment is low.</w:t>
      </w:r>
    </w:p>
    <w:p w14:paraId="2EED6A2A" w14:textId="77777777" w:rsidR="007F17BF" w:rsidRDefault="007D7AD6">
      <w:pPr>
        <w:spacing w:before="360" w:after="80"/>
        <w:ind w:firstLine="0"/>
        <w:contextualSpacing w:val="0"/>
      </w:pPr>
      <w:r>
        <w:rPr>
          <w:color w:val="6AA84F"/>
          <w:sz w:val="24"/>
          <w:szCs w:val="24"/>
          <w:shd w:val="clear" w:color="auto" w:fill="D9EAD3"/>
        </w:rPr>
        <w:t xml:space="preserve">Do you currently grade on a curve, determine the distribution from a fixed mean, or assign a predetermined fixed percentage of A, B, Cs, etc.? All of these are </w:t>
      </w:r>
      <w:r w:rsidRPr="00BF3EC4">
        <w:rPr>
          <w:color w:val="70AD47" w:themeColor="accent6"/>
          <w:sz w:val="24"/>
          <w:szCs w:val="24"/>
          <w:shd w:val="clear" w:color="auto" w:fill="D9EAD3"/>
        </w:rPr>
        <w:t xml:space="preserve">examples of </w:t>
      </w:r>
      <w:r w:rsidRPr="00BF3EC4">
        <w:rPr>
          <w:color w:val="70AD47" w:themeColor="accent6"/>
          <w:sz w:val="24"/>
          <w:szCs w:val="24"/>
          <w:u w:val="single"/>
          <w:shd w:val="clear" w:color="auto" w:fill="D9EAD3"/>
        </w:rPr>
        <w:t>“</w:t>
      </w:r>
      <w:hyperlink r:id="rId14">
        <w:r w:rsidRPr="00BF3EC4">
          <w:rPr>
            <w:b/>
            <w:color w:val="70AD47" w:themeColor="accent6"/>
            <w:sz w:val="24"/>
            <w:szCs w:val="24"/>
            <w:u w:val="single"/>
            <w:shd w:val="clear" w:color="auto" w:fill="D9EAD3"/>
          </w:rPr>
          <w:t>norm-referenced grading</w:t>
        </w:r>
      </w:hyperlink>
      <w:r w:rsidRPr="00BF3EC4">
        <w:rPr>
          <w:color w:val="70AD47" w:themeColor="accent6"/>
          <w:sz w:val="24"/>
          <w:szCs w:val="24"/>
          <w:u w:val="single"/>
          <w:shd w:val="clear" w:color="auto" w:fill="D9EAD3"/>
        </w:rPr>
        <w:t>”.</w:t>
      </w:r>
      <w:r w:rsidRPr="00BF3EC4">
        <w:rPr>
          <w:color w:val="70AD47" w:themeColor="accent6"/>
          <w:sz w:val="24"/>
          <w:szCs w:val="24"/>
          <w:shd w:val="clear" w:color="auto" w:fill="D9EAD3"/>
        </w:rPr>
        <w:t xml:space="preserve"> If so consider reviewing the statement below and reviewing the report: </w:t>
      </w:r>
      <w:hyperlink r:id="rId15">
        <w:r w:rsidRPr="00BF3EC4">
          <w:rPr>
            <w:b/>
            <w:color w:val="70AD47" w:themeColor="accent6"/>
            <w:sz w:val="24"/>
            <w:szCs w:val="24"/>
            <w:u w:val="single"/>
            <w:shd w:val="clear" w:color="auto" w:fill="D9EAD3"/>
          </w:rPr>
          <w:t>Enhancing Student Success and Building Inclusive Classrooms at UCLA</w:t>
        </w:r>
      </w:hyperlink>
      <w:r w:rsidRPr="00BF3EC4">
        <w:rPr>
          <w:color w:val="70AD47" w:themeColor="accent6"/>
          <w:sz w:val="24"/>
          <w:szCs w:val="24"/>
          <w:shd w:val="clear" w:color="auto" w:fill="D9EAD3"/>
        </w:rPr>
        <w:t xml:space="preserve"> to understand the data that shows that these </w:t>
      </w:r>
      <w:r>
        <w:rPr>
          <w:color w:val="6AA84F"/>
          <w:sz w:val="24"/>
          <w:szCs w:val="24"/>
          <w:shd w:val="clear" w:color="auto" w:fill="D9EAD3"/>
        </w:rPr>
        <w:t xml:space="preserve">types of grading strategies is not an inclusive teaching practice. Note: this is not to be confused with “normalizing” which is adjusting scores to address flaws in assessment design, poorly written questions, or differences in TA grading practices.  </w:t>
      </w:r>
    </w:p>
    <w:p w14:paraId="794AD402" w14:textId="77777777" w:rsidR="007F17BF" w:rsidRPr="007F17BF" w:rsidRDefault="007F17BF">
      <w:pPr>
        <w:spacing w:before="360" w:after="80"/>
        <w:ind w:firstLine="0"/>
        <w:contextualSpacing w:val="0"/>
        <w:rPr>
          <w:color w:val="70AD47" w:themeColor="accent6"/>
        </w:rPr>
      </w:pPr>
      <w:r w:rsidRPr="007F17BF">
        <w:rPr>
          <w:b/>
          <w:color w:val="000000"/>
          <w:sz w:val="24"/>
          <w:szCs w:val="24"/>
        </w:rPr>
        <w:t>Grading Scale:</w:t>
      </w:r>
      <w:r>
        <w:rPr>
          <w:b/>
          <w:color w:val="000000"/>
          <w:sz w:val="24"/>
          <w:szCs w:val="24"/>
        </w:rPr>
        <w:t xml:space="preserve"> </w:t>
      </w:r>
      <w:r w:rsidRPr="007F17BF">
        <w:rPr>
          <w:color w:val="70AD47" w:themeColor="accent6"/>
          <w:sz w:val="24"/>
          <w:szCs w:val="24"/>
        </w:rPr>
        <w:t>(Modify as appropriate)</w:t>
      </w:r>
    </w:p>
    <w:p w14:paraId="46B44610" w14:textId="77777777" w:rsidR="00B93490" w:rsidRDefault="00B93490">
      <w:pPr>
        <w:ind w:firstLine="0"/>
        <w:contextualSpacing w:val="0"/>
      </w:pPr>
    </w:p>
    <w:tbl>
      <w:tblPr>
        <w:tblStyle w:val="a0"/>
        <w:tblW w:w="3015" w:type="dxa"/>
        <w:tblInd w:w="855"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600" w:firstRow="0" w:lastRow="0" w:firstColumn="0" w:lastColumn="0" w:noHBand="1" w:noVBand="1"/>
      </w:tblPr>
      <w:tblGrid>
        <w:gridCol w:w="1320"/>
        <w:gridCol w:w="1695"/>
      </w:tblGrid>
      <w:tr w:rsidR="00B93490" w14:paraId="716A26A0" w14:textId="77777777">
        <w:tc>
          <w:tcPr>
            <w:tcW w:w="1320" w:type="dxa"/>
            <w:tcBorders>
              <w:top w:val="single" w:sz="6" w:space="0" w:color="AAAAAA"/>
              <w:left w:val="single" w:sz="6" w:space="0" w:color="AAAAAA"/>
              <w:bottom w:val="single" w:sz="6" w:space="0" w:color="AAAAAA"/>
              <w:right w:val="single" w:sz="6" w:space="0" w:color="AAAAAA"/>
            </w:tcBorders>
            <w:shd w:val="clear" w:color="auto" w:fill="F2F2F2"/>
            <w:tcMar>
              <w:top w:w="40" w:type="dxa"/>
              <w:left w:w="80" w:type="dxa"/>
              <w:bottom w:w="40" w:type="dxa"/>
              <w:right w:w="80" w:type="dxa"/>
            </w:tcMar>
          </w:tcPr>
          <w:p w14:paraId="0CF0BF0A" w14:textId="77777777" w:rsidR="00B93490" w:rsidRDefault="007D7AD6">
            <w:pPr>
              <w:spacing w:after="0"/>
              <w:ind w:firstLine="0"/>
              <w:contextualSpacing w:val="0"/>
            </w:pPr>
            <w:r>
              <w:rPr>
                <w:color w:val="000000"/>
                <w:sz w:val="20"/>
                <w:szCs w:val="20"/>
              </w:rPr>
              <w:t>Letter Grade</w:t>
            </w:r>
          </w:p>
        </w:tc>
        <w:tc>
          <w:tcPr>
            <w:tcW w:w="1695" w:type="dxa"/>
            <w:tcBorders>
              <w:top w:val="single" w:sz="6" w:space="0" w:color="AAAAAA"/>
              <w:left w:val="single" w:sz="6" w:space="0" w:color="AAAAAA"/>
              <w:bottom w:val="single" w:sz="6" w:space="0" w:color="AAAAAA"/>
              <w:right w:val="single" w:sz="6" w:space="0" w:color="AAAAAA"/>
            </w:tcBorders>
            <w:shd w:val="clear" w:color="auto" w:fill="F2F2F2"/>
            <w:tcMar>
              <w:top w:w="40" w:type="dxa"/>
              <w:left w:w="80" w:type="dxa"/>
              <w:bottom w:w="40" w:type="dxa"/>
              <w:right w:w="80" w:type="dxa"/>
            </w:tcMar>
          </w:tcPr>
          <w:p w14:paraId="0ADD9357" w14:textId="77777777" w:rsidR="00B93490" w:rsidRDefault="007D7AD6">
            <w:pPr>
              <w:spacing w:after="0"/>
              <w:ind w:firstLine="0"/>
              <w:contextualSpacing w:val="0"/>
            </w:pPr>
            <w:r>
              <w:rPr>
                <w:color w:val="000000"/>
                <w:sz w:val="20"/>
                <w:szCs w:val="20"/>
              </w:rPr>
              <w:t>Percentage</w:t>
            </w:r>
          </w:p>
        </w:tc>
      </w:tr>
      <w:tr w:rsidR="00B93490" w14:paraId="22E1FEE8"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1058C6E8" w14:textId="77777777" w:rsidR="00B93490" w:rsidRDefault="007D7AD6">
            <w:pPr>
              <w:spacing w:after="0"/>
              <w:contextualSpacing w:val="0"/>
            </w:pPr>
            <w:r>
              <w:rPr>
                <w:color w:val="000000"/>
                <w:sz w:val="20"/>
                <w:szCs w:val="20"/>
              </w:rPr>
              <w:t>A+</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38D372A5" w14:textId="77777777" w:rsidR="00B93490" w:rsidRDefault="007D7AD6">
            <w:pPr>
              <w:spacing w:after="0"/>
              <w:contextualSpacing w:val="0"/>
            </w:pPr>
            <w:r>
              <w:rPr>
                <w:color w:val="000000"/>
                <w:sz w:val="20"/>
                <w:szCs w:val="20"/>
              </w:rPr>
              <w:t>99-100%</w:t>
            </w:r>
          </w:p>
        </w:tc>
      </w:tr>
      <w:tr w:rsidR="00B93490" w14:paraId="502C238C"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52FCD163" w14:textId="77777777" w:rsidR="00B93490" w:rsidRDefault="007D7AD6">
            <w:pPr>
              <w:spacing w:after="0"/>
              <w:contextualSpacing w:val="0"/>
            </w:pPr>
            <w:r>
              <w:rPr>
                <w:color w:val="000000"/>
                <w:sz w:val="20"/>
                <w:szCs w:val="20"/>
              </w:rPr>
              <w:lastRenderedPageBreak/>
              <w:t>A</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47F9AB44" w14:textId="77777777" w:rsidR="00B93490" w:rsidRDefault="007D7AD6">
            <w:pPr>
              <w:spacing w:after="0"/>
              <w:contextualSpacing w:val="0"/>
            </w:pPr>
            <w:r>
              <w:rPr>
                <w:color w:val="000000"/>
                <w:sz w:val="20"/>
                <w:szCs w:val="20"/>
              </w:rPr>
              <w:t>93%-98.9%</w:t>
            </w:r>
          </w:p>
        </w:tc>
      </w:tr>
      <w:tr w:rsidR="00B93490" w14:paraId="21369319"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485C9584" w14:textId="77777777" w:rsidR="00B93490" w:rsidRDefault="007D7AD6">
            <w:pPr>
              <w:spacing w:after="0"/>
              <w:contextualSpacing w:val="0"/>
            </w:pPr>
            <w:r>
              <w:rPr>
                <w:color w:val="000000"/>
                <w:sz w:val="20"/>
                <w:szCs w:val="20"/>
              </w:rPr>
              <w:t>A-</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22E0B2C2" w14:textId="77777777" w:rsidR="00B93490" w:rsidRDefault="007D7AD6">
            <w:pPr>
              <w:spacing w:after="0"/>
              <w:contextualSpacing w:val="0"/>
            </w:pPr>
            <w:r>
              <w:rPr>
                <w:color w:val="000000"/>
                <w:sz w:val="20"/>
                <w:szCs w:val="20"/>
              </w:rPr>
              <w:t>90%-92.9%</w:t>
            </w:r>
          </w:p>
        </w:tc>
      </w:tr>
      <w:tr w:rsidR="00B93490" w14:paraId="449EFA77"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45B5D8A9" w14:textId="77777777" w:rsidR="00B93490" w:rsidRDefault="007D7AD6">
            <w:pPr>
              <w:spacing w:after="0"/>
              <w:contextualSpacing w:val="0"/>
            </w:pPr>
            <w:r>
              <w:rPr>
                <w:color w:val="000000"/>
                <w:sz w:val="20"/>
                <w:szCs w:val="20"/>
              </w:rPr>
              <w:t>B+</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6C45962C" w14:textId="77777777" w:rsidR="00B93490" w:rsidRDefault="007D7AD6">
            <w:pPr>
              <w:spacing w:after="0"/>
              <w:contextualSpacing w:val="0"/>
            </w:pPr>
            <w:r>
              <w:rPr>
                <w:color w:val="000000"/>
                <w:sz w:val="20"/>
                <w:szCs w:val="20"/>
              </w:rPr>
              <w:t>87%-89.9%</w:t>
            </w:r>
          </w:p>
        </w:tc>
      </w:tr>
      <w:tr w:rsidR="00B93490" w14:paraId="2A28A968"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21FB7109" w14:textId="77777777" w:rsidR="00B93490" w:rsidRDefault="007D7AD6">
            <w:pPr>
              <w:spacing w:after="0"/>
              <w:contextualSpacing w:val="0"/>
            </w:pPr>
            <w:r>
              <w:rPr>
                <w:color w:val="000000"/>
                <w:sz w:val="20"/>
                <w:szCs w:val="20"/>
              </w:rPr>
              <w:t>B</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462C3CE3" w14:textId="77777777" w:rsidR="00B93490" w:rsidRDefault="007D7AD6">
            <w:pPr>
              <w:spacing w:after="0"/>
              <w:contextualSpacing w:val="0"/>
            </w:pPr>
            <w:r>
              <w:rPr>
                <w:color w:val="000000"/>
                <w:sz w:val="20"/>
                <w:szCs w:val="20"/>
              </w:rPr>
              <w:t>83%-86.9%</w:t>
            </w:r>
          </w:p>
        </w:tc>
      </w:tr>
      <w:tr w:rsidR="00B93490" w14:paraId="4CBBBCC4"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74F7C58F" w14:textId="77777777" w:rsidR="00B93490" w:rsidRDefault="007D7AD6">
            <w:pPr>
              <w:spacing w:after="0"/>
              <w:contextualSpacing w:val="0"/>
            </w:pPr>
            <w:r>
              <w:rPr>
                <w:color w:val="000000"/>
                <w:sz w:val="20"/>
                <w:szCs w:val="20"/>
              </w:rPr>
              <w:t>B-</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6062E36D" w14:textId="77777777" w:rsidR="00B93490" w:rsidRDefault="007D7AD6">
            <w:pPr>
              <w:spacing w:after="0"/>
              <w:contextualSpacing w:val="0"/>
            </w:pPr>
            <w:r>
              <w:rPr>
                <w:color w:val="000000"/>
                <w:sz w:val="20"/>
                <w:szCs w:val="20"/>
              </w:rPr>
              <w:t>80%-82.9%</w:t>
            </w:r>
          </w:p>
        </w:tc>
      </w:tr>
      <w:tr w:rsidR="00B93490" w14:paraId="35045837"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594581D2" w14:textId="77777777" w:rsidR="00B93490" w:rsidRDefault="007D7AD6">
            <w:pPr>
              <w:spacing w:after="0"/>
              <w:contextualSpacing w:val="0"/>
            </w:pPr>
            <w:r>
              <w:rPr>
                <w:color w:val="000000"/>
                <w:sz w:val="20"/>
                <w:szCs w:val="20"/>
              </w:rPr>
              <w:t>C+</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5A922E3A" w14:textId="77777777" w:rsidR="00B93490" w:rsidRDefault="007D7AD6">
            <w:pPr>
              <w:spacing w:after="0"/>
              <w:contextualSpacing w:val="0"/>
            </w:pPr>
            <w:r>
              <w:rPr>
                <w:color w:val="000000"/>
                <w:sz w:val="20"/>
                <w:szCs w:val="20"/>
              </w:rPr>
              <w:t>77%-79.9%</w:t>
            </w:r>
          </w:p>
        </w:tc>
      </w:tr>
      <w:tr w:rsidR="00B93490" w14:paraId="1FB8F737"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02B8F41A" w14:textId="77777777" w:rsidR="00B93490" w:rsidRDefault="007D7AD6">
            <w:pPr>
              <w:spacing w:after="0"/>
              <w:contextualSpacing w:val="0"/>
            </w:pPr>
            <w:r>
              <w:rPr>
                <w:color w:val="000000"/>
                <w:sz w:val="20"/>
                <w:szCs w:val="20"/>
              </w:rPr>
              <w:t>C</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0C792CD1" w14:textId="77777777" w:rsidR="00B93490" w:rsidRDefault="007D7AD6">
            <w:pPr>
              <w:spacing w:after="0"/>
              <w:contextualSpacing w:val="0"/>
            </w:pPr>
            <w:r>
              <w:rPr>
                <w:color w:val="000000"/>
                <w:sz w:val="20"/>
                <w:szCs w:val="20"/>
              </w:rPr>
              <w:t>73%-76.9%</w:t>
            </w:r>
          </w:p>
        </w:tc>
      </w:tr>
      <w:tr w:rsidR="00B93490" w14:paraId="69E5AA37"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15F0C6AD" w14:textId="77777777" w:rsidR="00B93490" w:rsidRDefault="007D7AD6">
            <w:pPr>
              <w:spacing w:after="0"/>
              <w:contextualSpacing w:val="0"/>
            </w:pPr>
            <w:r>
              <w:rPr>
                <w:color w:val="000000"/>
                <w:sz w:val="20"/>
                <w:szCs w:val="20"/>
              </w:rPr>
              <w:t>C-</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51028CF0" w14:textId="77777777" w:rsidR="00B93490" w:rsidRDefault="007D7AD6">
            <w:pPr>
              <w:spacing w:after="0"/>
              <w:contextualSpacing w:val="0"/>
            </w:pPr>
            <w:r>
              <w:rPr>
                <w:color w:val="000000"/>
                <w:sz w:val="20"/>
                <w:szCs w:val="20"/>
              </w:rPr>
              <w:t>70%-72.9%</w:t>
            </w:r>
          </w:p>
        </w:tc>
      </w:tr>
      <w:tr w:rsidR="00B93490" w14:paraId="54CB2030"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2ABFEC07" w14:textId="77777777" w:rsidR="00B93490" w:rsidRDefault="007D7AD6">
            <w:pPr>
              <w:spacing w:after="0"/>
              <w:contextualSpacing w:val="0"/>
            </w:pPr>
            <w:r>
              <w:rPr>
                <w:color w:val="000000"/>
                <w:sz w:val="20"/>
                <w:szCs w:val="20"/>
              </w:rPr>
              <w:t>D</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1FCE9F89" w14:textId="77777777" w:rsidR="00B93490" w:rsidRDefault="007D7AD6">
            <w:pPr>
              <w:spacing w:after="0"/>
              <w:contextualSpacing w:val="0"/>
            </w:pPr>
            <w:r>
              <w:rPr>
                <w:color w:val="000000"/>
                <w:sz w:val="20"/>
                <w:szCs w:val="20"/>
              </w:rPr>
              <w:t>60%-69.9%</w:t>
            </w:r>
          </w:p>
        </w:tc>
      </w:tr>
      <w:tr w:rsidR="00B93490" w14:paraId="6CBC56AE"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0F9EADFA" w14:textId="77777777" w:rsidR="00B93490" w:rsidRDefault="007D7AD6">
            <w:pPr>
              <w:spacing w:after="0"/>
              <w:contextualSpacing w:val="0"/>
            </w:pPr>
            <w:r>
              <w:rPr>
                <w:color w:val="000000"/>
                <w:sz w:val="20"/>
                <w:szCs w:val="20"/>
              </w:rPr>
              <w:t>F</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55850FCF" w14:textId="77777777" w:rsidR="00B93490" w:rsidRDefault="007D7AD6">
            <w:pPr>
              <w:spacing w:after="0"/>
              <w:contextualSpacing w:val="0"/>
            </w:pPr>
            <w:r>
              <w:rPr>
                <w:color w:val="000000"/>
                <w:sz w:val="20"/>
                <w:szCs w:val="20"/>
              </w:rPr>
              <w:t>0%-59%</w:t>
            </w:r>
          </w:p>
        </w:tc>
      </w:tr>
    </w:tbl>
    <w:p w14:paraId="1056534A" w14:textId="77777777" w:rsidR="00B93490" w:rsidRDefault="002E3EDA">
      <w:pPr>
        <w:pStyle w:val="Heading1"/>
        <w:contextualSpacing w:val="0"/>
        <w:jc w:val="both"/>
      </w:pPr>
      <w:bookmarkStart w:id="14" w:name="_juftnb96ft1" w:colFirst="0" w:colLast="0"/>
      <w:bookmarkEnd w:id="14"/>
      <w:r>
        <w:pict w14:anchorId="3CB1C606">
          <v:rect id="_x0000_i1029" style="width:0;height:1.5pt" o:hralign="center" o:hrstd="t" o:hr="t" fillcolor="#a0a0a0" stroked="f"/>
        </w:pict>
      </w:r>
    </w:p>
    <w:p w14:paraId="5AC5FDF2" w14:textId="78B9149E" w:rsidR="00B93490" w:rsidRDefault="007F17BF" w:rsidP="009D43C6">
      <w:pPr>
        <w:pStyle w:val="Heading1"/>
        <w:contextualSpacing w:val="0"/>
        <w:rPr>
          <w:color w:val="auto"/>
        </w:rPr>
      </w:pPr>
      <w:bookmarkStart w:id="15" w:name="_9k8fsxubybna" w:colFirst="0" w:colLast="0"/>
      <w:bookmarkEnd w:id="15"/>
      <w:r>
        <w:t>Information a</w:t>
      </w:r>
      <w:r w:rsidR="007D7AD6">
        <w:t>bout Our Course Assignments</w:t>
      </w:r>
      <w:bookmarkStart w:id="16" w:name="_GoBack"/>
      <w:bookmarkEnd w:id="16"/>
    </w:p>
    <w:p w14:paraId="24E2D995" w14:textId="77777777" w:rsidR="009D43C6" w:rsidRPr="009D43C6" w:rsidRDefault="009D43C6" w:rsidP="009D43C6"/>
    <w:p w14:paraId="78AC125D" w14:textId="77777777" w:rsidR="00B93490" w:rsidRDefault="007D7AD6">
      <w:pPr>
        <w:ind w:firstLine="0"/>
        <w:contextualSpacing w:val="0"/>
      </w:pPr>
      <w:r>
        <w:rPr>
          <w:color w:val="6AA84F"/>
          <w:shd w:val="clear" w:color="auto" w:fill="D9EAD3"/>
        </w:rPr>
        <w:t>If you are still developing the details of your course assignments, you can let students know that detailed instructions will be provided in class and/or posted on CCLE as soon as they are available.</w:t>
      </w:r>
    </w:p>
    <w:p w14:paraId="7C4977BC" w14:textId="77777777" w:rsidR="00B93490" w:rsidRDefault="007D7AD6">
      <w:pPr>
        <w:ind w:firstLine="0"/>
        <w:contextualSpacing w:val="0"/>
      </w:pPr>
      <w:r>
        <w:rPr>
          <w:color w:val="6AA84F"/>
          <w:shd w:val="clear" w:color="auto" w:fill="D9EAD3"/>
        </w:rPr>
        <w:t xml:space="preserve">Use this section to provide information about the different assessments for the course such as major research projects, midterms, finals, reading quizzes, participation points, or other activities.  It will be helpful for students if you are able to provide assessment rubrics, examples of exemplary assignments, or examples of assignments that missed the mark with your comments included. You can provide these separately from this document in CCLE or in class. </w:t>
      </w:r>
    </w:p>
    <w:p w14:paraId="2983748A" w14:textId="77777777" w:rsidR="00B93490" w:rsidRDefault="002E3EDA">
      <w:pPr>
        <w:pStyle w:val="Heading1"/>
        <w:contextualSpacing w:val="0"/>
        <w:jc w:val="both"/>
      </w:pPr>
      <w:bookmarkStart w:id="17" w:name="_mypamsu8ty4a" w:colFirst="0" w:colLast="0"/>
      <w:bookmarkEnd w:id="17"/>
      <w:r>
        <w:pict w14:anchorId="0B069645">
          <v:rect id="_x0000_i1030" style="width:0;height:1.5pt" o:hralign="center" o:hrstd="t" o:hr="t" fillcolor="#a0a0a0" stroked="f"/>
        </w:pict>
      </w:r>
    </w:p>
    <w:p w14:paraId="331A94BF" w14:textId="58FA19AC" w:rsidR="00B93490" w:rsidRPr="009D43C6" w:rsidRDefault="007D7AD6" w:rsidP="009D43C6">
      <w:pPr>
        <w:pStyle w:val="Heading1"/>
        <w:contextualSpacing w:val="0"/>
        <w:rPr>
          <w:color w:val="auto"/>
        </w:rPr>
      </w:pPr>
      <w:bookmarkStart w:id="18" w:name="_p66z5k47wvpx" w:colFirst="0" w:colLast="0"/>
      <w:bookmarkEnd w:id="18"/>
      <w:r>
        <w:t>Course Schedule</w:t>
      </w:r>
      <w:r w:rsidR="009D43C6">
        <w:br/>
      </w:r>
      <w:hyperlink r:id="rId16" w:history="1">
        <w:r w:rsidR="009D43C6" w:rsidRPr="001B24D7">
          <w:rPr>
            <w:rStyle w:val="Hyperlink"/>
            <w:color w:val="70AD47" w:themeColor="accent6"/>
            <w:sz w:val="20"/>
            <w:szCs w:val="20"/>
          </w:rPr>
          <w:t>Click here to view tips and sample language for this syllabus section.</w:t>
        </w:r>
      </w:hyperlink>
      <w:r w:rsidR="009D43C6" w:rsidRPr="001B24D7">
        <w:rPr>
          <w:color w:val="70AD47" w:themeColor="accent6"/>
          <w:sz w:val="20"/>
          <w:szCs w:val="20"/>
        </w:rPr>
        <w:t xml:space="preserve"> </w:t>
      </w:r>
    </w:p>
    <w:p w14:paraId="5D2FBCEA" w14:textId="77777777" w:rsidR="00534463" w:rsidRDefault="007D7AD6" w:rsidP="00534463">
      <w:pPr>
        <w:spacing w:before="360" w:after="80"/>
        <w:ind w:firstLine="0"/>
        <w:contextualSpacing w:val="0"/>
        <w:rPr>
          <w:color w:val="6AA84F"/>
          <w:sz w:val="24"/>
          <w:szCs w:val="24"/>
          <w:shd w:val="clear" w:color="auto" w:fill="D9EAD3"/>
        </w:rPr>
      </w:pPr>
      <w:r>
        <w:rPr>
          <w:color w:val="6AA84F"/>
          <w:sz w:val="24"/>
          <w:szCs w:val="24"/>
          <w:shd w:val="clear" w:color="auto" w:fill="D9EAD3"/>
        </w:rPr>
        <w:t>Provide a structured schedule for the course so that students have a clear understanding of their responsibilities each week. Again, emphasize the connection between your intended learning outcomes for each week/unit and that the assessments will be used to evidence their mastery of these learning outcomes. Communicate clearly anything that students need to do in advance of class in order to be best prepared and engaged.</w:t>
      </w:r>
      <w:bookmarkStart w:id="19" w:name="_3vpj4a8y7fy2" w:colFirst="0" w:colLast="0"/>
      <w:bookmarkEnd w:id="19"/>
    </w:p>
    <w:p w14:paraId="5674E14E" w14:textId="0B6F4FBA" w:rsidR="00B93490" w:rsidRDefault="00534463" w:rsidP="00534463">
      <w:pPr>
        <w:spacing w:before="360" w:after="80"/>
        <w:ind w:firstLine="0"/>
        <w:contextualSpacing w:val="0"/>
      </w:pPr>
      <w:r>
        <w:t xml:space="preserve"> </w:t>
      </w:r>
      <w:r w:rsidR="002E3EDA">
        <w:pict w14:anchorId="16BF907D">
          <v:rect id="_x0000_i1031" style="width:0;height:1.5pt" o:hralign="center" o:hrstd="t" o:hr="t" fillcolor="#a0a0a0" stroked="f"/>
        </w:pict>
      </w:r>
    </w:p>
    <w:p w14:paraId="658E3F86" w14:textId="0DC23C93" w:rsidR="009D43C6" w:rsidRDefault="00B832C2" w:rsidP="009D43C6">
      <w:pPr>
        <w:pStyle w:val="Heading1"/>
        <w:contextualSpacing w:val="0"/>
        <w:rPr>
          <w:color w:val="auto"/>
        </w:rPr>
      </w:pPr>
      <w:bookmarkStart w:id="20" w:name="_rpil5kg9372a" w:colFirst="0" w:colLast="0"/>
      <w:bookmarkEnd w:id="20"/>
      <w:r>
        <w:rPr>
          <w:color w:val="6AA84F"/>
          <w:shd w:val="clear" w:color="auto" w:fill="D9EAD3"/>
        </w:rPr>
        <w:t>Additional Syllabus Sections for Your Consideration</w:t>
      </w:r>
      <w:r w:rsidR="007D7AD6">
        <w:rPr>
          <w:color w:val="6AA84F"/>
          <w:shd w:val="clear" w:color="auto" w:fill="D9EAD3"/>
        </w:rPr>
        <w:t>:</w:t>
      </w:r>
      <w:r w:rsidR="009D43C6">
        <w:rPr>
          <w:color w:val="6AA84F"/>
          <w:shd w:val="clear" w:color="auto" w:fill="D9EAD3"/>
        </w:rPr>
        <w:br/>
      </w:r>
    </w:p>
    <w:p w14:paraId="5CF46166" w14:textId="04EF25EA" w:rsidR="00B93490" w:rsidRDefault="00B93490">
      <w:pPr>
        <w:pStyle w:val="Heading1"/>
        <w:contextualSpacing w:val="0"/>
        <w:jc w:val="both"/>
      </w:pPr>
    </w:p>
    <w:p w14:paraId="26496DC2" w14:textId="77777777" w:rsidR="00B93490" w:rsidRDefault="007D7AD6" w:rsidP="00B832C2">
      <w:pPr>
        <w:spacing w:before="360" w:after="80"/>
        <w:ind w:firstLine="0"/>
        <w:contextualSpacing w:val="0"/>
        <w:jc w:val="left"/>
      </w:pPr>
      <w:r>
        <w:rPr>
          <w:color w:val="6AA84F"/>
          <w:sz w:val="24"/>
          <w:szCs w:val="24"/>
          <w:shd w:val="clear" w:color="auto" w:fill="D9EAD3"/>
        </w:rPr>
        <w:lastRenderedPageBreak/>
        <w:t>Every course is unique, and you may need additional sections/headings in your syllabus to address components not currently present in this template. If using Google Drive, use the “Heading 1” style in order to view new sections in the “Table of Contents” and outline feature.</w:t>
      </w:r>
    </w:p>
    <w:p w14:paraId="6A046DF0" w14:textId="77777777" w:rsidR="00B93490" w:rsidRDefault="007D7AD6" w:rsidP="00B832C2">
      <w:pPr>
        <w:spacing w:before="360" w:after="80"/>
        <w:ind w:firstLine="0"/>
        <w:contextualSpacing w:val="0"/>
        <w:jc w:val="left"/>
      </w:pPr>
      <w:r>
        <w:rPr>
          <w:color w:val="6AA84F"/>
          <w:sz w:val="24"/>
          <w:szCs w:val="24"/>
          <w:shd w:val="clear" w:color="auto" w:fill="D9EAD3"/>
        </w:rPr>
        <w:t>Additional sections might include:</w:t>
      </w:r>
    </w:p>
    <w:p w14:paraId="46FA6E72" w14:textId="77777777" w:rsidR="00B93490" w:rsidRDefault="007D7AD6" w:rsidP="00B832C2">
      <w:pPr>
        <w:numPr>
          <w:ilvl w:val="0"/>
          <w:numId w:val="11"/>
        </w:numPr>
        <w:spacing w:before="360" w:after="80"/>
        <w:ind w:hanging="360"/>
        <w:jc w:val="left"/>
        <w:rPr>
          <w:color w:val="6AA84F"/>
          <w:sz w:val="24"/>
          <w:szCs w:val="24"/>
          <w:shd w:val="clear" w:color="auto" w:fill="D9EAD3"/>
        </w:rPr>
      </w:pPr>
      <w:r>
        <w:rPr>
          <w:color w:val="6AA84F"/>
          <w:sz w:val="24"/>
          <w:szCs w:val="24"/>
          <w:shd w:val="clear" w:color="auto" w:fill="D9EAD3"/>
        </w:rPr>
        <w:t>Expectations and safety information for labs</w:t>
      </w:r>
    </w:p>
    <w:p w14:paraId="106BF896" w14:textId="77777777" w:rsidR="00B93490" w:rsidRDefault="007D7AD6" w:rsidP="00B832C2">
      <w:pPr>
        <w:numPr>
          <w:ilvl w:val="0"/>
          <w:numId w:val="11"/>
        </w:numPr>
        <w:spacing w:before="360" w:after="80"/>
        <w:ind w:hanging="360"/>
        <w:jc w:val="left"/>
        <w:rPr>
          <w:color w:val="6AA84F"/>
          <w:sz w:val="24"/>
          <w:szCs w:val="24"/>
          <w:shd w:val="clear" w:color="auto" w:fill="D9EAD3"/>
        </w:rPr>
      </w:pPr>
      <w:r>
        <w:rPr>
          <w:color w:val="6AA84F"/>
          <w:sz w:val="24"/>
          <w:szCs w:val="24"/>
          <w:shd w:val="clear" w:color="auto" w:fill="D9EAD3"/>
        </w:rPr>
        <w:t>Information about collaborative group work design in your course</w:t>
      </w:r>
    </w:p>
    <w:p w14:paraId="192C5EEC" w14:textId="77777777" w:rsidR="00B93490" w:rsidRDefault="007D7AD6" w:rsidP="00B832C2">
      <w:pPr>
        <w:numPr>
          <w:ilvl w:val="0"/>
          <w:numId w:val="11"/>
        </w:numPr>
        <w:spacing w:before="360" w:after="80"/>
        <w:ind w:hanging="360"/>
        <w:jc w:val="left"/>
        <w:rPr>
          <w:color w:val="6AA84F"/>
          <w:sz w:val="24"/>
          <w:szCs w:val="24"/>
          <w:shd w:val="clear" w:color="auto" w:fill="D9EAD3"/>
        </w:rPr>
      </w:pPr>
      <w:r>
        <w:rPr>
          <w:color w:val="6AA84F"/>
          <w:sz w:val="24"/>
          <w:szCs w:val="24"/>
          <w:shd w:val="clear" w:color="auto" w:fill="D9EAD3"/>
        </w:rPr>
        <w:t xml:space="preserve">Information about the role of TAs </w:t>
      </w:r>
      <w:r w:rsidRPr="00466FF0">
        <w:rPr>
          <w:color w:val="70AD47" w:themeColor="accent6"/>
          <w:sz w:val="24"/>
          <w:szCs w:val="24"/>
          <w:shd w:val="clear" w:color="auto" w:fill="D9EAD3"/>
        </w:rPr>
        <w:t xml:space="preserve">and </w:t>
      </w:r>
      <w:hyperlink r:id="rId17">
        <w:r w:rsidRPr="00466FF0">
          <w:rPr>
            <w:color w:val="70AD47" w:themeColor="accent6"/>
            <w:sz w:val="24"/>
            <w:szCs w:val="24"/>
            <w:u w:val="single"/>
            <w:shd w:val="clear" w:color="auto" w:fill="D9EAD3"/>
          </w:rPr>
          <w:t>Learning Assistants</w:t>
        </w:r>
      </w:hyperlink>
      <w:r w:rsidRPr="00466FF0">
        <w:rPr>
          <w:color w:val="70AD47" w:themeColor="accent6"/>
          <w:sz w:val="24"/>
          <w:szCs w:val="24"/>
          <w:shd w:val="clear" w:color="auto" w:fill="D9EAD3"/>
        </w:rPr>
        <w:t xml:space="preserve"> if you have </w:t>
      </w:r>
      <w:r>
        <w:rPr>
          <w:color w:val="6AA84F"/>
          <w:sz w:val="24"/>
          <w:szCs w:val="24"/>
          <w:shd w:val="clear" w:color="auto" w:fill="D9EAD3"/>
        </w:rPr>
        <w:t>them</w:t>
      </w:r>
    </w:p>
    <w:p w14:paraId="564241B3" w14:textId="77777777" w:rsidR="00B93490" w:rsidRDefault="007D7AD6" w:rsidP="00B832C2">
      <w:pPr>
        <w:numPr>
          <w:ilvl w:val="0"/>
          <w:numId w:val="11"/>
        </w:numPr>
        <w:spacing w:before="360" w:after="80"/>
        <w:ind w:hanging="360"/>
        <w:jc w:val="left"/>
        <w:rPr>
          <w:color w:val="6AA84F"/>
          <w:sz w:val="24"/>
          <w:szCs w:val="24"/>
          <w:shd w:val="clear" w:color="auto" w:fill="D9EAD3"/>
        </w:rPr>
      </w:pPr>
      <w:r>
        <w:rPr>
          <w:color w:val="6AA84F"/>
          <w:sz w:val="24"/>
          <w:szCs w:val="24"/>
          <w:shd w:val="clear" w:color="auto" w:fill="D9EAD3"/>
        </w:rPr>
        <w:t>Information about field experiences or other unique class sessions</w:t>
      </w:r>
    </w:p>
    <w:p w14:paraId="46DF522F" w14:textId="77777777" w:rsidR="00B93490" w:rsidRDefault="007D7AD6" w:rsidP="00B832C2">
      <w:pPr>
        <w:numPr>
          <w:ilvl w:val="0"/>
          <w:numId w:val="11"/>
        </w:numPr>
        <w:spacing w:before="360" w:after="80"/>
        <w:ind w:hanging="360"/>
        <w:jc w:val="left"/>
        <w:rPr>
          <w:color w:val="6AA84F"/>
          <w:sz w:val="24"/>
          <w:szCs w:val="24"/>
          <w:shd w:val="clear" w:color="auto" w:fill="D9EAD3"/>
        </w:rPr>
      </w:pPr>
      <w:r>
        <w:rPr>
          <w:color w:val="6AA84F"/>
          <w:sz w:val="24"/>
          <w:szCs w:val="24"/>
          <w:shd w:val="clear" w:color="auto" w:fill="D9EAD3"/>
        </w:rPr>
        <w:t>Information about structured feedback tools you may use, such as a mid-quarter evaluation tool</w:t>
      </w:r>
    </w:p>
    <w:p w14:paraId="0060ACF8" w14:textId="77777777" w:rsidR="00B93490" w:rsidRDefault="007D7AD6" w:rsidP="00B832C2">
      <w:pPr>
        <w:numPr>
          <w:ilvl w:val="0"/>
          <w:numId w:val="11"/>
        </w:numPr>
        <w:spacing w:before="360" w:after="80"/>
        <w:ind w:hanging="360"/>
        <w:jc w:val="left"/>
        <w:rPr>
          <w:color w:val="6AA84F"/>
          <w:sz w:val="24"/>
          <w:szCs w:val="24"/>
          <w:shd w:val="clear" w:color="auto" w:fill="D9EAD3"/>
        </w:rPr>
      </w:pPr>
      <w:r>
        <w:rPr>
          <w:color w:val="6AA84F"/>
          <w:sz w:val="24"/>
          <w:szCs w:val="24"/>
          <w:shd w:val="clear" w:color="auto" w:fill="D9EAD3"/>
        </w:rPr>
        <w:t xml:space="preserve">Anything else that is important to share with students </w:t>
      </w:r>
      <w:r w:rsidR="007F17BF">
        <w:rPr>
          <w:color w:val="6AA84F"/>
          <w:sz w:val="24"/>
          <w:szCs w:val="24"/>
          <w:shd w:val="clear" w:color="auto" w:fill="D9EAD3"/>
        </w:rPr>
        <w:t>at the beginning of the quarter and should have its own section</w:t>
      </w:r>
    </w:p>
    <w:p w14:paraId="2D0940EA" w14:textId="23747E01" w:rsidR="00466FF0" w:rsidRPr="00466FF0" w:rsidRDefault="007D7AD6" w:rsidP="00466FF0">
      <w:pPr>
        <w:pStyle w:val="Heading1"/>
        <w:contextualSpacing w:val="0"/>
        <w:rPr>
          <w:rStyle w:val="Hyperlink"/>
          <w:color w:val="70AD47" w:themeColor="accent6"/>
          <w:u w:val="none"/>
        </w:rPr>
      </w:pPr>
      <w:bookmarkStart w:id="21" w:name="_izj80c1s9e46" w:colFirst="0" w:colLast="0"/>
      <w:bookmarkEnd w:id="21"/>
      <w:r w:rsidRPr="00534463">
        <w:rPr>
          <w:color w:val="70AD47" w:themeColor="accent6"/>
        </w:rPr>
        <w:t>Student Resources for Support and Learning</w:t>
      </w:r>
      <w:r w:rsidR="00466FF0">
        <w:rPr>
          <w:color w:val="70AD47" w:themeColor="accent6"/>
        </w:rPr>
        <w:br/>
      </w:r>
      <w:r w:rsidR="00466FF0">
        <w:rPr>
          <w:color w:val="6AA84F"/>
          <w:sz w:val="24"/>
          <w:szCs w:val="24"/>
          <w:shd w:val="clear" w:color="auto" w:fill="D9EAD3"/>
        </w:rPr>
        <w:fldChar w:fldCharType="begin"/>
      </w:r>
      <w:r w:rsidR="00466FF0">
        <w:rPr>
          <w:color w:val="6AA84F"/>
          <w:sz w:val="24"/>
          <w:szCs w:val="24"/>
          <w:shd w:val="clear" w:color="auto" w:fill="D9EAD3"/>
        </w:rPr>
        <w:instrText xml:space="preserve"> HYPERLINK "https://docs.google.com/document/d/1hYf8eSMjJUswPvtHzg7ihK3wSIpC1EqYU76-Eo00b30/edit" </w:instrText>
      </w:r>
      <w:r w:rsidR="00466FF0">
        <w:rPr>
          <w:color w:val="6AA84F"/>
          <w:sz w:val="24"/>
          <w:szCs w:val="24"/>
          <w:shd w:val="clear" w:color="auto" w:fill="D9EAD3"/>
        </w:rPr>
        <w:fldChar w:fldCharType="separate"/>
      </w:r>
      <w:r w:rsidR="00466FF0" w:rsidRPr="00466FF0">
        <w:rPr>
          <w:rStyle w:val="Hyperlink"/>
          <w:color w:val="70AD47" w:themeColor="accent6"/>
          <w:sz w:val="24"/>
          <w:szCs w:val="24"/>
          <w:shd w:val="clear" w:color="auto" w:fill="D9EAD3"/>
        </w:rPr>
        <w:t>Click here to view tips and sample language for this syllabus section.</w:t>
      </w:r>
    </w:p>
    <w:p w14:paraId="0DA43968" w14:textId="75606119" w:rsidR="00BF3EC4" w:rsidRDefault="00466FF0" w:rsidP="00466FF0">
      <w:pPr>
        <w:spacing w:before="360" w:after="80"/>
        <w:ind w:firstLine="0"/>
        <w:contextualSpacing w:val="0"/>
        <w:jc w:val="left"/>
        <w:rPr>
          <w:color w:val="6AA84F"/>
          <w:sz w:val="24"/>
          <w:szCs w:val="24"/>
          <w:shd w:val="clear" w:color="auto" w:fill="D9EAD3"/>
        </w:rPr>
      </w:pPr>
      <w:r>
        <w:rPr>
          <w:color w:val="6AA84F"/>
          <w:sz w:val="24"/>
          <w:szCs w:val="24"/>
          <w:shd w:val="clear" w:color="auto" w:fill="D9EAD3"/>
        </w:rPr>
        <w:fldChar w:fldCharType="end"/>
      </w:r>
      <w:r w:rsidR="007D7AD6">
        <w:rPr>
          <w:color w:val="6AA84F"/>
          <w:sz w:val="24"/>
          <w:szCs w:val="24"/>
          <w:shd w:val="clear" w:color="auto" w:fill="D9EAD3"/>
        </w:rPr>
        <w:t xml:space="preserve">Use this section to provide students on resources available to them if they seek assistance. </w:t>
      </w:r>
    </w:p>
    <w:p w14:paraId="17DD25F5" w14:textId="703B0632" w:rsidR="00534463" w:rsidRPr="00BF3EC4" w:rsidRDefault="00BF3EC4" w:rsidP="00BF3EC4">
      <w:pPr>
        <w:spacing w:before="360" w:after="80"/>
        <w:ind w:firstLine="0"/>
        <w:contextualSpacing w:val="0"/>
        <w:jc w:val="left"/>
        <w:rPr>
          <w:color w:val="70AD47" w:themeColor="accent6"/>
        </w:rPr>
      </w:pPr>
      <w:r w:rsidRPr="00BF3EC4">
        <w:rPr>
          <w:rFonts w:eastAsia="Times New Roman"/>
          <w:color w:val="70AD47" w:themeColor="accent6"/>
          <w:sz w:val="24"/>
          <w:szCs w:val="24"/>
        </w:rPr>
        <w:t>You can find an updated list of campus resources and support services for students here: https://ceils.ucla.edu/resources-for-your-students/</w:t>
      </w:r>
    </w:p>
    <w:p w14:paraId="11BB7ADA" w14:textId="77777777" w:rsidR="00761858" w:rsidRPr="00534463" w:rsidRDefault="00761858" w:rsidP="00761858">
      <w:pPr>
        <w:pStyle w:val="Heading1"/>
        <w:contextualSpacing w:val="0"/>
        <w:jc w:val="both"/>
        <w:rPr>
          <w:color w:val="70AD47" w:themeColor="accent6"/>
        </w:rPr>
      </w:pPr>
      <w:r w:rsidRPr="00534463">
        <w:rPr>
          <w:color w:val="70AD47" w:themeColor="accent6"/>
        </w:rPr>
        <w:t xml:space="preserve">Student Resources for Professional Career Development </w:t>
      </w:r>
    </w:p>
    <w:p w14:paraId="6064BE9B" w14:textId="77777777" w:rsidR="00761858" w:rsidRDefault="00761858" w:rsidP="00761858">
      <w:pPr>
        <w:rPr>
          <w:rFonts w:eastAsia="Times New Roman"/>
        </w:rPr>
      </w:pPr>
    </w:p>
    <w:p w14:paraId="13F1301B" w14:textId="77777777" w:rsidR="00761858" w:rsidRPr="00761858" w:rsidRDefault="00761858" w:rsidP="00761858">
      <w:pPr>
        <w:pStyle w:val="NormalWeb"/>
        <w:spacing w:before="0" w:beforeAutospacing="0" w:after="0" w:afterAutospacing="0"/>
        <w:rPr>
          <w:rFonts w:eastAsia="Calibri"/>
          <w:color w:val="70AD47" w:themeColor="accent6"/>
        </w:rPr>
      </w:pPr>
      <w:r w:rsidRPr="00761858">
        <w:rPr>
          <w:rFonts w:ascii="Arial" w:hAnsi="Arial" w:cs="Arial"/>
          <w:b/>
          <w:bCs/>
          <w:color w:val="70AD47" w:themeColor="accent6"/>
          <w:sz w:val="22"/>
          <w:szCs w:val="22"/>
        </w:rPr>
        <w:t>National Organizations:</w:t>
      </w:r>
      <w:r w:rsidRPr="00761858">
        <w:rPr>
          <w:rFonts w:ascii="Arial" w:hAnsi="Arial" w:cs="Arial"/>
          <w:color w:val="70AD47" w:themeColor="accent6"/>
          <w:sz w:val="22"/>
          <w:szCs w:val="22"/>
        </w:rPr>
        <w:t xml:space="preserve"> </w:t>
      </w:r>
      <w:r w:rsidRPr="00761858">
        <w:rPr>
          <w:rFonts w:ascii="Arial" w:hAnsi="Arial" w:cs="Arial"/>
          <w:iCs/>
          <w:color w:val="70AD47" w:themeColor="accent6"/>
          <w:sz w:val="22"/>
          <w:szCs w:val="22"/>
        </w:rPr>
        <w:t xml:space="preserve">Discipline-specific national organizations that engage students in opportunities for research, mentorship, networking, community support, and other early career development experiences. </w:t>
      </w:r>
    </w:p>
    <w:p w14:paraId="26CF2F96" w14:textId="77777777" w:rsidR="00761858" w:rsidRPr="00761858" w:rsidRDefault="00761858" w:rsidP="00761858">
      <w:pPr>
        <w:rPr>
          <w:rFonts w:eastAsia="Times New Roman"/>
          <w:color w:val="70AD47" w:themeColor="accent6"/>
        </w:rPr>
      </w:pPr>
    </w:p>
    <w:p w14:paraId="756154AC" w14:textId="77777777" w:rsidR="00761858" w:rsidRPr="00761858" w:rsidRDefault="00761858" w:rsidP="00761858">
      <w:pPr>
        <w:pStyle w:val="NormalWeb"/>
        <w:spacing w:before="0" w:beforeAutospacing="0" w:after="0" w:afterAutospacing="0"/>
        <w:rPr>
          <w:rFonts w:eastAsia="Calibri"/>
          <w:color w:val="70AD47" w:themeColor="accent6"/>
        </w:rPr>
      </w:pPr>
      <w:r w:rsidRPr="00761858">
        <w:rPr>
          <w:rFonts w:ascii="Arial" w:hAnsi="Arial" w:cs="Arial"/>
          <w:b/>
          <w:bCs/>
          <w:color w:val="70AD47" w:themeColor="accent6"/>
          <w:sz w:val="22"/>
          <w:szCs w:val="22"/>
        </w:rPr>
        <w:t>National and Regional Conferences:</w:t>
      </w:r>
      <w:r w:rsidRPr="00761858">
        <w:rPr>
          <w:rFonts w:ascii="Arial" w:hAnsi="Arial" w:cs="Arial"/>
          <w:color w:val="70AD47" w:themeColor="accent6"/>
          <w:sz w:val="22"/>
          <w:szCs w:val="22"/>
        </w:rPr>
        <w:t xml:space="preserve"> </w:t>
      </w:r>
      <w:r w:rsidRPr="00761858">
        <w:rPr>
          <w:rFonts w:ascii="Arial" w:hAnsi="Arial" w:cs="Arial"/>
          <w:iCs/>
          <w:color w:val="70AD47" w:themeColor="accent6"/>
          <w:sz w:val="22"/>
          <w:szCs w:val="22"/>
        </w:rPr>
        <w:t xml:space="preserve">Provide links and information on conferences that students may be interested in attending or following on social media. </w:t>
      </w:r>
    </w:p>
    <w:p w14:paraId="31FA39C1" w14:textId="77777777" w:rsidR="00761858" w:rsidRPr="00761858" w:rsidRDefault="00761858" w:rsidP="00761858">
      <w:pPr>
        <w:rPr>
          <w:rFonts w:eastAsia="Times New Roman"/>
          <w:color w:val="70AD47" w:themeColor="accent6"/>
        </w:rPr>
      </w:pPr>
    </w:p>
    <w:p w14:paraId="678670E9" w14:textId="77777777" w:rsidR="00761858" w:rsidRPr="00761858" w:rsidRDefault="00761858" w:rsidP="00761858">
      <w:pPr>
        <w:pStyle w:val="NormalWeb"/>
        <w:spacing w:before="0" w:beforeAutospacing="0" w:after="0" w:afterAutospacing="0"/>
        <w:rPr>
          <w:rFonts w:eastAsia="Calibri"/>
          <w:color w:val="70AD47" w:themeColor="accent6"/>
        </w:rPr>
      </w:pPr>
      <w:r w:rsidRPr="00761858">
        <w:rPr>
          <w:rFonts w:ascii="Arial" w:hAnsi="Arial" w:cs="Arial"/>
          <w:b/>
          <w:bCs/>
          <w:color w:val="70AD47" w:themeColor="accent6"/>
          <w:sz w:val="22"/>
          <w:szCs w:val="22"/>
        </w:rPr>
        <w:t xml:space="preserve">Careers Related to this Discipline Include: </w:t>
      </w:r>
      <w:r w:rsidRPr="00761858">
        <w:rPr>
          <w:rFonts w:ascii="Arial" w:hAnsi="Arial" w:cs="Arial"/>
          <w:iCs/>
          <w:color w:val="70AD47" w:themeColor="accent6"/>
          <w:sz w:val="22"/>
          <w:szCs w:val="22"/>
        </w:rPr>
        <w:t xml:space="preserve">Diverse examples of careers in this field. Providing this information to students may help them contextualize the course in terms of a potential career, as well as possibly improve retention in STEM majors overall when students identify careers of interest. </w:t>
      </w:r>
    </w:p>
    <w:p w14:paraId="2E61CD1B" w14:textId="77777777" w:rsidR="00761858" w:rsidRPr="00761858" w:rsidRDefault="00761858" w:rsidP="00761858">
      <w:pPr>
        <w:pStyle w:val="NormalWeb"/>
        <w:shd w:val="clear" w:color="auto" w:fill="FFFFFF"/>
        <w:spacing w:before="0" w:beforeAutospacing="0" w:after="0" w:afterAutospacing="0"/>
        <w:textAlignment w:val="baseline"/>
        <w:rPr>
          <w:rFonts w:ascii="Calibri" w:hAnsi="Calibri"/>
          <w:iCs/>
          <w:color w:val="70AD47" w:themeColor="accent6"/>
          <w:sz w:val="22"/>
          <w:szCs w:val="22"/>
        </w:rPr>
      </w:pPr>
    </w:p>
    <w:p w14:paraId="79064731" w14:textId="2E4E5290" w:rsidR="00B93490" w:rsidRPr="00B24CC4" w:rsidRDefault="007D7AD6" w:rsidP="00B24CC4">
      <w:pPr>
        <w:pStyle w:val="Heading1"/>
        <w:contextualSpacing w:val="0"/>
        <w:rPr>
          <w:color w:val="auto"/>
        </w:rPr>
      </w:pPr>
      <w:r w:rsidRPr="00B24CC4">
        <w:rPr>
          <w:color w:val="000000" w:themeColor="text1"/>
        </w:rPr>
        <w:lastRenderedPageBreak/>
        <w:t>Additional Course Policies and UCLA Policies</w:t>
      </w:r>
      <w:r w:rsidR="00B24CC4">
        <w:rPr>
          <w:color w:val="70AD47" w:themeColor="accent6"/>
        </w:rPr>
        <w:br/>
      </w:r>
      <w:hyperlink r:id="rId18" w:history="1">
        <w:r w:rsidR="00B24CC4" w:rsidRPr="00B24CC4">
          <w:rPr>
            <w:rStyle w:val="Hyperlink"/>
            <w:color w:val="70AD47" w:themeColor="accent6"/>
            <w:sz w:val="20"/>
            <w:szCs w:val="20"/>
          </w:rPr>
          <w:t>Click here to view tips and sample language for this syllabus section.</w:t>
        </w:r>
      </w:hyperlink>
      <w:r w:rsidR="00B24CC4" w:rsidRPr="00B24CC4">
        <w:rPr>
          <w:color w:val="70AD47" w:themeColor="accent6"/>
          <w:sz w:val="20"/>
          <w:szCs w:val="20"/>
        </w:rPr>
        <w:t xml:space="preserve"> </w:t>
      </w:r>
    </w:p>
    <w:p w14:paraId="00E62076" w14:textId="77777777" w:rsidR="00B93490" w:rsidRDefault="007D7AD6">
      <w:pPr>
        <w:ind w:firstLine="0"/>
        <w:contextualSpacing w:val="0"/>
      </w:pPr>
      <w:r>
        <w:rPr>
          <w:color w:val="6AA84F"/>
          <w:shd w:val="clear" w:color="auto" w:fill="D9EAD3"/>
        </w:rPr>
        <w:t xml:space="preserve">Use this section to clearly communicate to students about such policies as the use of laptops/phones, tardiness, expectations related to group work, communication policies, missing class, safety requirements, or other course-specific policies. </w:t>
      </w:r>
    </w:p>
    <w:p w14:paraId="784CDA7A" w14:textId="1A05D929" w:rsidR="00B93490" w:rsidRDefault="00B93490">
      <w:pPr>
        <w:ind w:firstLine="0"/>
        <w:contextualSpacing w:val="0"/>
      </w:pPr>
    </w:p>
    <w:p w14:paraId="376661A6" w14:textId="77777777" w:rsidR="00B93490" w:rsidRDefault="007D7AD6">
      <w:pPr>
        <w:ind w:firstLine="0"/>
        <w:contextualSpacing w:val="0"/>
      </w:pPr>
      <w:r>
        <w:rPr>
          <w:b/>
          <w:color w:val="000000"/>
          <w:sz w:val="28"/>
          <w:szCs w:val="28"/>
        </w:rPr>
        <w:t xml:space="preserve">Please keep this syllabus easily accessible so that you can refer to it throughout the quarter. Contact me or your TA with any clarifying questions in advance of the quarter or within the first week. I look forward to getting to know you and supporting your learning in this course. </w:t>
      </w:r>
    </w:p>
    <w:p w14:paraId="6DBCE35C" w14:textId="77777777" w:rsidR="00B93490" w:rsidRDefault="00B93490">
      <w:pPr>
        <w:ind w:firstLine="0"/>
        <w:contextualSpacing w:val="0"/>
      </w:pPr>
    </w:p>
    <w:p w14:paraId="24C5018A" w14:textId="77777777" w:rsidR="00B93490" w:rsidRDefault="00B93490">
      <w:pPr>
        <w:pStyle w:val="Heading1"/>
        <w:spacing w:before="40" w:after="60"/>
        <w:ind w:right="180"/>
        <w:contextualSpacing w:val="0"/>
        <w:jc w:val="both"/>
      </w:pPr>
      <w:bookmarkStart w:id="22" w:name="_82a4eikcjbvk" w:colFirst="0" w:colLast="0"/>
      <w:bookmarkEnd w:id="22"/>
    </w:p>
    <w:sectPr w:rsidR="00B93490">
      <w:footerReference w:type="default" r:id="rId19"/>
      <w:footerReference w:type="first" r:id="rId20"/>
      <w:pgSz w:w="12240" w:h="15840"/>
      <w:pgMar w:top="720" w:right="720" w:bottom="1440" w:left="720" w:header="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5A594" w14:textId="77777777" w:rsidR="002E3EDA" w:rsidRDefault="002E3EDA">
      <w:pPr>
        <w:spacing w:after="0"/>
      </w:pPr>
      <w:r>
        <w:separator/>
      </w:r>
    </w:p>
  </w:endnote>
  <w:endnote w:type="continuationSeparator" w:id="0">
    <w:p w14:paraId="2C1C5C1B" w14:textId="77777777" w:rsidR="002E3EDA" w:rsidRDefault="002E3E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10053" w14:textId="77777777" w:rsidR="00B93490" w:rsidRDefault="007D7AD6">
    <w:pPr>
      <w:ind w:firstLine="720"/>
      <w:contextualSpacing w:val="0"/>
      <w:jc w:val="center"/>
    </w:pPr>
    <w:r>
      <w:fldChar w:fldCharType="begin"/>
    </w:r>
    <w:r>
      <w:instrText>PAGE</w:instrText>
    </w:r>
    <w:r>
      <w:fldChar w:fldCharType="separate"/>
    </w:r>
    <w:r w:rsidR="00B54812">
      <w:rPr>
        <w:noProof/>
      </w:rPr>
      <w:t>2</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2D614" w14:textId="77777777" w:rsidR="00B93490" w:rsidRDefault="00B93490">
    <w:pPr>
      <w:ind w:firstLine="0"/>
      <w:contextualSpacing w:v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4B57D" w14:textId="77777777" w:rsidR="002E3EDA" w:rsidRDefault="002E3EDA">
      <w:pPr>
        <w:spacing w:after="0"/>
      </w:pPr>
      <w:r>
        <w:separator/>
      </w:r>
    </w:p>
  </w:footnote>
  <w:footnote w:type="continuationSeparator" w:id="0">
    <w:p w14:paraId="146BA407" w14:textId="77777777" w:rsidR="002E3EDA" w:rsidRDefault="002E3EDA">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531B"/>
    <w:multiLevelType w:val="multilevel"/>
    <w:tmpl w:val="F6ACB8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4E62219"/>
    <w:multiLevelType w:val="multilevel"/>
    <w:tmpl w:val="A59E38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5BE7EA9"/>
    <w:multiLevelType w:val="multilevel"/>
    <w:tmpl w:val="BF1404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77B281E"/>
    <w:multiLevelType w:val="multilevel"/>
    <w:tmpl w:val="A4FC03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AAF1348"/>
    <w:multiLevelType w:val="multilevel"/>
    <w:tmpl w:val="E714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C44607"/>
    <w:multiLevelType w:val="hybridMultilevel"/>
    <w:tmpl w:val="7F9E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52462"/>
    <w:multiLevelType w:val="hybridMultilevel"/>
    <w:tmpl w:val="DAC8E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166020"/>
    <w:multiLevelType w:val="multilevel"/>
    <w:tmpl w:val="F11451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68A480E"/>
    <w:multiLevelType w:val="multilevel"/>
    <w:tmpl w:val="1E04DD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29DB742F"/>
    <w:multiLevelType w:val="multilevel"/>
    <w:tmpl w:val="F6ACB8C4"/>
    <w:lvl w:ilvl="0">
      <w:start w:val="1"/>
      <w:numFmt w:val="bullet"/>
      <w:lvlText w:val="●"/>
      <w:lvlJc w:val="left"/>
      <w:pPr>
        <w:ind w:left="1440" w:firstLine="360"/>
      </w:pPr>
      <w:rPr>
        <w:u w:val="none"/>
      </w:rPr>
    </w:lvl>
    <w:lvl w:ilvl="1">
      <w:start w:val="1"/>
      <w:numFmt w:val="bullet"/>
      <w:lvlText w:val="○"/>
      <w:lvlJc w:val="left"/>
      <w:pPr>
        <w:ind w:left="2160" w:firstLine="1080"/>
      </w:pPr>
      <w:rPr>
        <w:u w:val="none"/>
      </w:rPr>
    </w:lvl>
    <w:lvl w:ilvl="2">
      <w:start w:val="1"/>
      <w:numFmt w:val="bullet"/>
      <w:lvlText w:val="■"/>
      <w:lvlJc w:val="left"/>
      <w:pPr>
        <w:ind w:left="2880" w:firstLine="1800"/>
      </w:pPr>
      <w:rPr>
        <w:u w:val="none"/>
      </w:rPr>
    </w:lvl>
    <w:lvl w:ilvl="3">
      <w:start w:val="1"/>
      <w:numFmt w:val="bullet"/>
      <w:lvlText w:val="●"/>
      <w:lvlJc w:val="left"/>
      <w:pPr>
        <w:ind w:left="3600" w:firstLine="2520"/>
      </w:pPr>
      <w:rPr>
        <w:u w:val="none"/>
      </w:rPr>
    </w:lvl>
    <w:lvl w:ilvl="4">
      <w:start w:val="1"/>
      <w:numFmt w:val="bullet"/>
      <w:lvlText w:val="○"/>
      <w:lvlJc w:val="left"/>
      <w:pPr>
        <w:ind w:left="4320" w:firstLine="3240"/>
      </w:pPr>
      <w:rPr>
        <w:u w:val="none"/>
      </w:rPr>
    </w:lvl>
    <w:lvl w:ilvl="5">
      <w:start w:val="1"/>
      <w:numFmt w:val="bullet"/>
      <w:lvlText w:val="■"/>
      <w:lvlJc w:val="left"/>
      <w:pPr>
        <w:ind w:left="5040" w:firstLine="3960"/>
      </w:pPr>
      <w:rPr>
        <w:u w:val="none"/>
      </w:rPr>
    </w:lvl>
    <w:lvl w:ilvl="6">
      <w:start w:val="1"/>
      <w:numFmt w:val="bullet"/>
      <w:lvlText w:val="●"/>
      <w:lvlJc w:val="left"/>
      <w:pPr>
        <w:ind w:left="5760" w:firstLine="4680"/>
      </w:pPr>
      <w:rPr>
        <w:u w:val="none"/>
      </w:rPr>
    </w:lvl>
    <w:lvl w:ilvl="7">
      <w:start w:val="1"/>
      <w:numFmt w:val="bullet"/>
      <w:lvlText w:val="○"/>
      <w:lvlJc w:val="left"/>
      <w:pPr>
        <w:ind w:left="6480" w:firstLine="5400"/>
      </w:pPr>
      <w:rPr>
        <w:u w:val="none"/>
      </w:rPr>
    </w:lvl>
    <w:lvl w:ilvl="8">
      <w:start w:val="1"/>
      <w:numFmt w:val="bullet"/>
      <w:lvlText w:val="■"/>
      <w:lvlJc w:val="left"/>
      <w:pPr>
        <w:ind w:left="7200" w:firstLine="6120"/>
      </w:pPr>
      <w:rPr>
        <w:u w:val="none"/>
      </w:rPr>
    </w:lvl>
  </w:abstractNum>
  <w:abstractNum w:abstractNumId="10">
    <w:nsid w:val="30DE6FE0"/>
    <w:multiLevelType w:val="multilevel"/>
    <w:tmpl w:val="59CAFA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36B492E"/>
    <w:multiLevelType w:val="multilevel"/>
    <w:tmpl w:val="5EAEC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4B5B236C"/>
    <w:multiLevelType w:val="multilevel"/>
    <w:tmpl w:val="59989C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532E5B22"/>
    <w:multiLevelType w:val="multilevel"/>
    <w:tmpl w:val="D62C0EBC"/>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4">
    <w:nsid w:val="57BC0B16"/>
    <w:multiLevelType w:val="multilevel"/>
    <w:tmpl w:val="D940050C"/>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5">
    <w:nsid w:val="5D1C3A3F"/>
    <w:multiLevelType w:val="multilevel"/>
    <w:tmpl w:val="A8BE1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8B33DF"/>
    <w:multiLevelType w:val="multilevel"/>
    <w:tmpl w:val="6BD2D0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5FF87A5E"/>
    <w:multiLevelType w:val="multilevel"/>
    <w:tmpl w:val="72E2B20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62A34E2E"/>
    <w:multiLevelType w:val="multilevel"/>
    <w:tmpl w:val="130E84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62EA0570"/>
    <w:multiLevelType w:val="multilevel"/>
    <w:tmpl w:val="7954E6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74D439CA"/>
    <w:multiLevelType w:val="multilevel"/>
    <w:tmpl w:val="976C71F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2"/>
  </w:num>
  <w:num w:numId="2">
    <w:abstractNumId w:val="13"/>
  </w:num>
  <w:num w:numId="3">
    <w:abstractNumId w:val="17"/>
  </w:num>
  <w:num w:numId="4">
    <w:abstractNumId w:val="10"/>
  </w:num>
  <w:num w:numId="5">
    <w:abstractNumId w:val="16"/>
  </w:num>
  <w:num w:numId="6">
    <w:abstractNumId w:val="3"/>
  </w:num>
  <w:num w:numId="7">
    <w:abstractNumId w:val="20"/>
  </w:num>
  <w:num w:numId="8">
    <w:abstractNumId w:val="1"/>
  </w:num>
  <w:num w:numId="9">
    <w:abstractNumId w:val="8"/>
  </w:num>
  <w:num w:numId="10">
    <w:abstractNumId w:val="19"/>
  </w:num>
  <w:num w:numId="11">
    <w:abstractNumId w:val="11"/>
  </w:num>
  <w:num w:numId="12">
    <w:abstractNumId w:val="7"/>
  </w:num>
  <w:num w:numId="13">
    <w:abstractNumId w:val="18"/>
  </w:num>
  <w:num w:numId="14">
    <w:abstractNumId w:val="12"/>
  </w:num>
  <w:num w:numId="15">
    <w:abstractNumId w:val="14"/>
  </w:num>
  <w:num w:numId="16">
    <w:abstractNumId w:val="0"/>
  </w:num>
  <w:num w:numId="17">
    <w:abstractNumId w:val="5"/>
  </w:num>
  <w:num w:numId="18">
    <w:abstractNumId w:val="15"/>
  </w:num>
  <w:num w:numId="19">
    <w:abstractNumId w:val="15"/>
    <w:lvlOverride w:ilvl="1">
      <w:lvl w:ilvl="1">
        <w:numFmt w:val="lowerLetter"/>
        <w:lvlText w:val="%2."/>
        <w:lvlJc w:val="left"/>
      </w:lvl>
    </w:lvlOverride>
  </w:num>
  <w:num w:numId="20">
    <w:abstractNumId w:val="6"/>
  </w:num>
  <w:num w:numId="21">
    <w:abstractNumId w:val="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93490"/>
    <w:rsid w:val="00090A4E"/>
    <w:rsid w:val="001B24D7"/>
    <w:rsid w:val="002519B3"/>
    <w:rsid w:val="002E3EDA"/>
    <w:rsid w:val="00315506"/>
    <w:rsid w:val="00466FF0"/>
    <w:rsid w:val="00534463"/>
    <w:rsid w:val="006232E5"/>
    <w:rsid w:val="00761858"/>
    <w:rsid w:val="007D7AD6"/>
    <w:rsid w:val="007F17BF"/>
    <w:rsid w:val="008A18CE"/>
    <w:rsid w:val="009D43C6"/>
    <w:rsid w:val="00A23AF7"/>
    <w:rsid w:val="00A55DB9"/>
    <w:rsid w:val="00A90F98"/>
    <w:rsid w:val="00B24CC4"/>
    <w:rsid w:val="00B54812"/>
    <w:rsid w:val="00B832C2"/>
    <w:rsid w:val="00B84097"/>
    <w:rsid w:val="00B93490"/>
    <w:rsid w:val="00BF3EC4"/>
    <w:rsid w:val="00C176C6"/>
    <w:rsid w:val="00F007D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B96E"/>
  <w15:docId w15:val="{9C3172FF-D001-4389-A7E5-6EF9BC98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3B4045"/>
        <w:sz w:val="22"/>
        <w:szCs w:val="22"/>
        <w:highlight w:val="white"/>
        <w:lang w:val="en-US" w:eastAsia="en-US" w:bidi="ar-SA"/>
      </w:rPr>
    </w:rPrDefault>
    <w:pPrDefault>
      <w:pPr>
        <w:keepNext/>
        <w:keepLines/>
        <w:spacing w:after="120"/>
        <w:ind w:firstLine="360"/>
        <w:contextualSpacing/>
        <w:jc w:val="both"/>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spacing w:before="360" w:after="80"/>
      <w:ind w:firstLine="0"/>
      <w:jc w:val="left"/>
      <w:outlineLvl w:val="0"/>
    </w:pPr>
    <w:rPr>
      <w:b/>
      <w:sz w:val="34"/>
      <w:szCs w:val="34"/>
    </w:rPr>
  </w:style>
  <w:style w:type="paragraph" w:styleId="Heading2">
    <w:name w:val="heading 2"/>
    <w:basedOn w:val="Normal"/>
    <w:next w:val="Normal"/>
    <w:pPr>
      <w:spacing w:before="360" w:after="80" w:line="292" w:lineRule="auto"/>
      <w:ind w:firstLine="0"/>
      <w:jc w:val="left"/>
      <w:outlineLvl w:val="1"/>
    </w:pPr>
    <w:rPr>
      <w:b/>
      <w:sz w:val="26"/>
      <w:szCs w:val="26"/>
    </w:rPr>
  </w:style>
  <w:style w:type="paragraph" w:styleId="Heading3">
    <w:name w:val="heading 3"/>
    <w:basedOn w:val="Normal"/>
    <w:next w:val="Normal"/>
    <w:pPr>
      <w:spacing w:before="160" w:after="0"/>
      <w:jc w:val="left"/>
      <w:outlineLvl w:val="2"/>
    </w:pPr>
    <w:rPr>
      <w:rFonts w:ascii="Trebuchet MS" w:eastAsia="Trebuchet MS" w:hAnsi="Trebuchet MS" w:cs="Trebuchet MS"/>
      <w:b/>
      <w:color w:val="666666"/>
      <w:sz w:val="36"/>
      <w:szCs w:val="36"/>
    </w:rPr>
  </w:style>
  <w:style w:type="paragraph" w:styleId="Heading4">
    <w:name w:val="heading 4"/>
    <w:basedOn w:val="Normal"/>
    <w:next w:val="Normal"/>
    <w:pPr>
      <w:spacing w:before="240" w:after="40"/>
      <w:jc w:val="left"/>
      <w:outlineLvl w:val="3"/>
    </w:pPr>
    <w:rPr>
      <w:rFonts w:ascii="Trebuchet MS" w:eastAsia="Trebuchet MS" w:hAnsi="Trebuchet MS" w:cs="Trebuchet MS"/>
      <w:b/>
      <w:color w:val="000000"/>
      <w:sz w:val="28"/>
      <w:szCs w:val="28"/>
      <w:u w:val="single"/>
    </w:rPr>
  </w:style>
  <w:style w:type="paragraph" w:styleId="Heading5">
    <w:name w:val="heading 5"/>
    <w:basedOn w:val="Normal"/>
    <w:next w:val="Normal"/>
    <w:pPr>
      <w:spacing w:before="160" w:after="0"/>
      <w:outlineLvl w:val="4"/>
    </w:pPr>
    <w:rPr>
      <w:rFonts w:ascii="Trebuchet MS" w:eastAsia="Trebuchet MS" w:hAnsi="Trebuchet MS" w:cs="Trebuchet MS"/>
      <w:color w:val="666666"/>
    </w:rPr>
  </w:style>
  <w:style w:type="paragraph" w:styleId="Heading6">
    <w:name w:val="heading 6"/>
    <w:basedOn w:val="Normal"/>
    <w:next w:val="Normal"/>
    <w:pPr>
      <w:spacing w:before="160" w:after="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pPr>
    <w:rPr>
      <w:rFonts w:ascii="Trebuchet MS" w:eastAsia="Trebuchet MS" w:hAnsi="Trebuchet MS" w:cs="Trebuchet MS"/>
      <w:sz w:val="42"/>
      <w:szCs w:val="42"/>
    </w:rPr>
  </w:style>
  <w:style w:type="paragraph" w:styleId="Subtitle">
    <w:name w:val="Subtitle"/>
    <w:basedOn w:val="Normal"/>
    <w:next w:val="Normal"/>
    <w:pPr>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315506"/>
    <w:pPr>
      <w:keepNext w:val="0"/>
      <w:keepLines w:val="0"/>
      <w:spacing w:before="100" w:beforeAutospacing="1" w:after="100" w:afterAutospacing="1"/>
      <w:ind w:firstLine="0"/>
      <w:contextualSpacing w:val="0"/>
      <w:jc w:val="left"/>
    </w:pPr>
    <w:rPr>
      <w:rFonts w:ascii="Times New Roman" w:eastAsia="Times New Roman" w:hAnsi="Times New Roman" w:cs="Times New Roman"/>
      <w:color w:val="auto"/>
      <w:sz w:val="24"/>
      <w:szCs w:val="24"/>
      <w:highlight w:val="none"/>
    </w:rPr>
  </w:style>
  <w:style w:type="character" w:styleId="Hyperlink">
    <w:name w:val="Hyperlink"/>
    <w:basedOn w:val="DefaultParagraphFont"/>
    <w:uiPriority w:val="99"/>
    <w:unhideWhenUsed/>
    <w:rsid w:val="00315506"/>
    <w:rPr>
      <w:color w:val="0000FF"/>
      <w:u w:val="single"/>
    </w:rPr>
  </w:style>
  <w:style w:type="character" w:customStyle="1" w:styleId="apple-tab-span">
    <w:name w:val="apple-tab-span"/>
    <w:basedOn w:val="DefaultParagraphFont"/>
    <w:rsid w:val="00761858"/>
  </w:style>
  <w:style w:type="character" w:styleId="FollowedHyperlink">
    <w:name w:val="FollowedHyperlink"/>
    <w:basedOn w:val="DefaultParagraphFont"/>
    <w:uiPriority w:val="99"/>
    <w:semiHidden/>
    <w:unhideWhenUsed/>
    <w:rsid w:val="00A90F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212379">
      <w:bodyDiv w:val="1"/>
      <w:marLeft w:val="0"/>
      <w:marRight w:val="0"/>
      <w:marTop w:val="0"/>
      <w:marBottom w:val="0"/>
      <w:divBdr>
        <w:top w:val="none" w:sz="0" w:space="0" w:color="auto"/>
        <w:left w:val="none" w:sz="0" w:space="0" w:color="auto"/>
        <w:bottom w:val="none" w:sz="0" w:space="0" w:color="auto"/>
        <w:right w:val="none" w:sz="0" w:space="0" w:color="auto"/>
      </w:divBdr>
    </w:div>
    <w:div w:id="912741005">
      <w:bodyDiv w:val="1"/>
      <w:marLeft w:val="0"/>
      <w:marRight w:val="0"/>
      <w:marTop w:val="0"/>
      <w:marBottom w:val="0"/>
      <w:divBdr>
        <w:top w:val="none" w:sz="0" w:space="0" w:color="auto"/>
        <w:left w:val="none" w:sz="0" w:space="0" w:color="auto"/>
        <w:bottom w:val="none" w:sz="0" w:space="0" w:color="auto"/>
        <w:right w:val="none" w:sz="0" w:space="0" w:color="auto"/>
      </w:divBdr>
    </w:div>
    <w:div w:id="169326310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s.google.com/document/d/1Vs0cbaPIkS6HFaIl2Q3JUoCqm3BP1BADjbYbJ_ND86c/edit"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wascsenior.org/content/2013-handbook-accreditation" TargetMode="External"/><Relationship Id="rId11" Type="http://schemas.openxmlformats.org/officeDocument/2006/relationships/hyperlink" Target="https://docs.google.com/document/d/1V7JNwT9iX0csJxIcofhmg1ukH50Aj0oTqqY6bLCZrNI/edit" TargetMode="External"/><Relationship Id="rId12" Type="http://schemas.openxmlformats.org/officeDocument/2006/relationships/hyperlink" Target="https://docs.google.com/document/d/1V7JNwT9iX0csJxIcofhmg1ukH50Aj0oTqqY6bLCZrNI/edit" TargetMode="External"/><Relationship Id="rId13" Type="http://schemas.openxmlformats.org/officeDocument/2006/relationships/hyperlink" Target="https://docs.google.com/document/d/1sNVHqKuFbjyam3D0mU4gdUVh0ZEw5mVGc5zfCWXXwVg/edit" TargetMode="External"/><Relationship Id="rId14" Type="http://schemas.openxmlformats.org/officeDocument/2006/relationships/hyperlink" Target="http://teaching.uncc.edu/learning-resources/articles-books/best-practice/assessment-grading/grading-systems" TargetMode="External"/><Relationship Id="rId15" Type="http://schemas.openxmlformats.org/officeDocument/2006/relationships/hyperlink" Target="http://evc.ucla.edu/reports/Enhancing%20Student%20Success%20-%20Building%20Inclusive%20Classrooms%20at%20UCLA%20Report_December%202015%20-Hurdado%20-%20Sork-%20-%20Report.pdf" TargetMode="External"/><Relationship Id="rId16" Type="http://schemas.openxmlformats.org/officeDocument/2006/relationships/hyperlink" Target="https://docs.google.com/document/d/1dPS_QgwgiU2LPUMflwKaWU0dWb3kC2jPj9MXN8fyRsc/edit" TargetMode="External"/><Relationship Id="rId17" Type="http://schemas.openxmlformats.org/officeDocument/2006/relationships/hyperlink" Target="https://drive.google.com/file/d/0BwQZ64ey3uqrdl82RTFLMnNXWVk/view" TargetMode="External"/><Relationship Id="rId18" Type="http://schemas.openxmlformats.org/officeDocument/2006/relationships/hyperlink" Target="https://docs.google.com/document/d/1e8mNVV6ON3h1MmdaMJfOWsZeEZV1ly1PWzkjDmSZBO0/edit"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docs.google.com/document/d/1Vs0cbaPIkS6HFaIl2Q3JUoCqm3BP1BADjbYbJ_ND86c/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1408</Words>
  <Characters>8028</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UCLA LSSA</Company>
  <LinksUpToDate>false</LinksUpToDate>
  <CharactersWithSpaces>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Gregg</dc:creator>
  <cp:lastModifiedBy>Microsoft Office User</cp:lastModifiedBy>
  <cp:revision>2</cp:revision>
  <dcterms:created xsi:type="dcterms:W3CDTF">2019-04-02T22:51:00Z</dcterms:created>
  <dcterms:modified xsi:type="dcterms:W3CDTF">2019-04-02T22:51:00Z</dcterms:modified>
</cp:coreProperties>
</file>